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Translator Interpreter Performance and Compliance</w:t>
      </w:r>
    </w:p>
    <w:p>
      <w:pPr>
        <w:pStyle w:val="BodyText"/>
      </w:pPr>
      <w:r>
        <w:rPr>
          <w:bCs/>
          <w:b/>
        </w:rPr>
        <w:t xml:space="preserve">Location of Service:</w:t>
      </w:r>
      <w:r>
        <w:t xml:space="preserve"> </w:t>
      </w:r>
      <w:r>
        <w:t xml:space="preserve">Spain Valencia</w:t>
      </w:r>
    </w:p>
    <w:p>
      <w:pPr>
        <w:pStyle w:val="BodyText"/>
      </w:pPr>
      <w:r>
        <w:rPr>
          <w:bCs/>
          <w:b/>
        </w:rPr>
        <w:t xml:space="preserve">Date of Report:</w:t>
      </w:r>
      <w:r>
        <w:t xml:space="preserve"> </w:t>
      </w:r>
      <w:r>
        <w:t xml:space="preserve">October 24, 2023</w:t>
      </w:r>
    </w:p>
    <w:p>
      <w:pPr>
        <w:pStyle w:val="BodyText"/>
      </w:pPr>
      <w:r>
        <w:rPr>
          <w:bCs/>
          <w:b/>
        </w:rPr>
        <w:t xml:space="preserve">Prepared By:</w:t>
      </w:r>
      <w:r>
        <w:t xml:space="preserve"> </w:t>
      </w:r>
      <w:r>
        <w:t xml:space="preserve">Senior Linguistic Quality Assurance Team</w:t>
      </w:r>
    </w:p>
    <w:bookmarkEnd w:id="20"/>
    <w:bookmarkStart w:id="21" w:name="executive-summary"/>
    <w:p>
      <w:pPr>
        <w:pStyle w:val="Heading2"/>
      </w:pPr>
      <w:r>
        <w:t xml:space="preserve">1. Executive Summary</w:t>
      </w:r>
    </w:p>
    <w:p>
      <w:pPr>
        <w:pStyle w:val="FirstParagraph"/>
      </w:pPr>
      <w:r>
        <w:t xml:space="preserve">This Peer Review Report has been commissioned to assess the professional standards, linguistic accuracy, and cultural adaptability of a Translator Interpreter operating within the dynamic region of Spain Valencia. The primary objective of this evaluation is to ensure that the services provided meet the rigorous demands of both local Valencian institutions and international stakeholders. Given the multilingual nature of the region—where Spanish, Valencian (a variety of Catalan), and increasingly English and other foreign languages intersect—the role of the Translator Interpreter is critical. This report details the methodology used, the specific areas of assessment, and the final recommendations regarding the professional's competency.</w:t>
      </w:r>
    </w:p>
    <w:bookmarkEnd w:id="21"/>
    <w:bookmarkStart w:id="22" w:name="context-and-scope"/>
    <w:p>
      <w:pPr>
        <w:pStyle w:val="Heading2"/>
      </w:pPr>
      <w:r>
        <w:t xml:space="preserve">2. Context and Scope</w:t>
      </w:r>
    </w:p>
    <w:p>
      <w:pPr>
        <w:pStyle w:val="FirstParagraph"/>
      </w:pPr>
      <w:r>
        <w:t xml:space="preserve">The scope of this review focuses on a Translator Interpreter engaged in legal, medical, and administrative proceedings in Spain Valencia. The evaluation covers a three-month period during which the professional facilitated communication for diverse clients. The review specifically examines the ability to navigate the unique sociolinguistic landscape of Valencia. This includes not only the translation of standard Spanish but also the nuanced handling of Valencian dialects and the cultural protocols specific to the Valencian Community. The assessment aims to verify if the Translator Interpreter maintains neutrality, confidentiality, and precision under pressure.</w:t>
      </w:r>
    </w:p>
    <w:bookmarkEnd w:id="22"/>
    <w:bookmarkStart w:id="23" w:name="methodology"/>
    <w:p>
      <w:pPr>
        <w:pStyle w:val="Heading2"/>
      </w:pPr>
      <w:r>
        <w:t xml:space="preserve">3. Methodology</w:t>
      </w:r>
    </w:p>
    <w:p>
      <w:pPr>
        <w:pStyle w:val="FirstParagraph"/>
      </w:pPr>
      <w:r>
        <w:t xml:space="preserve">The Peer Review Report was conducted using a multi-faceted approach. First, direct observation sessions were held during live interpretation scenarios in Valencia. These sessions included court hearings, hospital consultations, and municipal administrative meetings. Second, a blind review of written translation samples was performed to check for terminological consistency and grammatical accuracy. Third, feedback was gathered from clients and counterpart professionals to gauge the perceived effectiveness of the Translator Interpreter. This triangulation of data ensures that the findings of this report are objective, comprehensive, and reflective of real-world performance in Spain Valencia.</w:t>
      </w:r>
    </w:p>
    <w:bookmarkEnd w:id="23"/>
    <w:bookmarkStart w:id="27" w:name="detailed-assessment"/>
    <w:p>
      <w:pPr>
        <w:pStyle w:val="Heading2"/>
      </w:pPr>
      <w:r>
        <w:t xml:space="preserve">4. Detailed Assessment</w:t>
      </w:r>
    </w:p>
    <w:bookmarkStart w:id="24" w:name="linguistic-proficiency-and-accuracy"/>
    <w:p>
      <w:pPr>
        <w:pStyle w:val="Heading3"/>
      </w:pPr>
      <w:r>
        <w:t xml:space="preserve">4.1 Linguistic Proficiency and Accuracy</w:t>
      </w:r>
    </w:p>
    <w:p>
      <w:pPr>
        <w:pStyle w:val="FirstParagraph"/>
      </w:pPr>
      <w:r>
        <w:t xml:space="preserve">The Translator Interpreter demonstrated a high level of proficiency in both source and target languages. In the context of Spain Valencia, the ability to switch seamlessly between Spanish and Valencian was observed to be a significant strength. The professional accurately conveyed complex legal terminology and medical jargon without oversimplification. However, during one instance involving highly technical engineering documents, a minor terminological inconsistency was noted. While this did not impede communication, it highlights the need for continuous updating of specialized glossaries. Overall, the linguistic output was precise, ensuring that the integrity of the original message was preserved.</w:t>
      </w:r>
    </w:p>
    <w:bookmarkEnd w:id="24"/>
    <w:bookmarkStart w:id="25" w:name="cultural-competence-and-adaptability"/>
    <w:p>
      <w:pPr>
        <w:pStyle w:val="Heading3"/>
      </w:pPr>
      <w:r>
        <w:t xml:space="preserve">4.2 Cultural Competence and Adaptability</w:t>
      </w:r>
    </w:p>
    <w:p>
      <w:pPr>
        <w:pStyle w:val="FirstParagraph"/>
      </w:pPr>
      <w:r>
        <w:t xml:space="preserve">Operating in Spain Valencia requires more than just language skills; it demands a deep understanding of local customs and social hierarchies. The Translator Interpreter showed commendable cultural competence. They were able to mediate interactions where cultural misunderstandings might have otherwise occurred, particularly in community mediation settings. The professional demonstrated respect for local protocols and successfully bridged gaps between international clients and Valencian authorities. This adaptability is crucial for maintaining trust and ensuring smooth operations in a region as culturally rich as Valencia.</w:t>
      </w:r>
    </w:p>
    <w:bookmarkEnd w:id="25"/>
    <w:bookmarkStart w:id="26" w:name="ethical-standards-and-professionalism"/>
    <w:p>
      <w:pPr>
        <w:pStyle w:val="Heading3"/>
      </w:pPr>
      <w:r>
        <w:t xml:space="preserve">4.3 Ethical Standards and Professionalism</w:t>
      </w:r>
    </w:p>
    <w:p>
      <w:pPr>
        <w:pStyle w:val="FirstParagraph"/>
      </w:pPr>
      <w:r>
        <w:t xml:space="preserve">Adherence to ethical guidelines is paramount for any Translator Interpreter. Throughout the review period, the subject maintained strict confidentiality and impartiality. There were no instances of bias or unauthorized disclosure of sensitive information. The professional consistently arrived prepared, dressed appropriately for the setting, and managed time effectively. In high-stress environments, such as emergency medical situations in Valencia hospitals, the Translator Interpreter remained calm and focused, facilitating critical communication without adding to the stress of the participants.</w:t>
      </w:r>
    </w:p>
    <w:bookmarkEnd w:id="26"/>
    <w:bookmarkEnd w:id="27"/>
    <w:bookmarkStart w:id="28" w:name="areas-for-improvement"/>
    <w:p>
      <w:pPr>
        <w:pStyle w:val="Heading2"/>
      </w:pPr>
      <w:r>
        <w:t xml:space="preserve">5. Areas for Improvement</w:t>
      </w:r>
    </w:p>
    <w:p>
      <w:pPr>
        <w:pStyle w:val="FirstParagraph"/>
      </w:pPr>
      <w:r>
        <w:t xml:space="preserve">While the performance of the Translator Interpreter was largely exemplary, this Peer Review Report identifies specific areas for enhancement. First, there is a recommendation to further specialize in the legal lexicon specific to the Valencian Civil Law system, which has distinct characteristics compared to the rest of Spain. Second, the use of technology should be optimized. While the professional is competent, integrating modern Computer-Assisted Translation (CAT) tools more effectively could improve consistency in large-scale written projects. Finally, regular peer feedback sessions are recommended to keep abreast of evolving linguistic trends in the region.</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that the Translator Interpreter under evaluation is a highly competent professional capable of delivering high-quality services in Spain Valencia. Their linguistic skills, cultural awareness, and ethical conduct align with the highest industry standards. The minor areas for improvement identified are typical of continuous professional development and do not detract from their overall reliability. It is recommended that the Translator Interpreter be retained for ongoing projects and that they pursue the suggested specialized training to further enhance their expertise. Their contribution is vital to ensuring effective communication and inclusivity within the diverse community of Valencia.</w:t>
      </w:r>
    </w:p>
    <w:bookmarkEnd w:id="29"/>
    <w:p>
      <w:pPr>
        <w:pStyle w:val="BodyText"/>
      </w:pPr>
      <w:r>
        <w:rPr>
          <w:bCs/>
          <w:b/>
        </w:rPr>
        <w:t xml:space="preserve">Reviewed and Approved By:</w:t>
      </w:r>
    </w:p>
    <w:p>
      <w:pPr>
        <w:pStyle w:val="BodyText"/>
      </w:pPr>
      <w:r>
        <w:t xml:space="preserve">Dr. Elena Martinez</w:t>
      </w:r>
    </w:p>
    <w:p>
      <w:pPr>
        <w:pStyle w:val="BodyText"/>
      </w:pPr>
      <w:r>
        <w:t xml:space="preserve">Head of Linguistic Quality Assurance</w:t>
      </w:r>
    </w:p>
    <w:p>
      <w:pPr>
        <w:pStyle w:val="BodyText"/>
      </w:pPr>
      <w:r>
        <w:t xml:space="preserve">Valencia Professional Interpreters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Spain Valencia</dc:title>
  <dc:creator/>
  <dc:language>en</dc:language>
  <cp:keywords/>
  <dcterms:created xsi:type="dcterms:W3CDTF">2026-10-10T07:00:36Z</dcterms:created>
  <dcterms:modified xsi:type="dcterms:W3CDTF">2026-10-10T07:00:36Z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