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Standards</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 Colombo Language Services Association</w:t>
      </w:r>
    </w:p>
    <w:bookmarkEnd w:id="20"/>
    <w:bookmarkStart w:id="21" w:name="executive-summary"/>
    <w:p>
      <w:pPr>
        <w:pStyle w:val="Heading2"/>
      </w:pPr>
      <w:r>
        <w:t xml:space="preserve">1. Executive Summary</w:t>
      </w:r>
    </w:p>
    <w:p>
      <w:pPr>
        <w:pStyle w:val="FirstParagraph"/>
      </w:pPr>
      <w:r>
        <w:t xml:space="preserve">This Peer Review Report has been compiled to assess the operational efficacy, linguistic accuracy, and cultural competency of Translator Interpreter professionals currently operating within the bustling commercial and diplomatic hub of Sri Lanka Colombo. As Colombo continues to emerge as a pivotal center for international trade, tourism, and diplomatic engagement in South Asia, the demand for high-caliber language services has escalated. This report evaluates the current landscape, identifies critical gaps in service delivery, and proposes actionable recommendations to elevate the standards of the Translator Interpreter community in this specific geographic context.</w:t>
      </w:r>
    </w:p>
    <w:bookmarkEnd w:id="21"/>
    <w:bookmarkStart w:id="22" w:name="introduction-and-context"/>
    <w:p>
      <w:pPr>
        <w:pStyle w:val="Heading2"/>
      </w:pPr>
      <w:r>
        <w:t xml:space="preserve">2. Introduction and Context</w:t>
      </w:r>
    </w:p>
    <w:p>
      <w:pPr>
        <w:pStyle w:val="FirstParagraph"/>
      </w:pPr>
      <w:r>
        <w:t xml:space="preserve">The role of a Translator Interpreter in Sri Lanka Colombo is multifaceted. It extends beyond mere linguistic conversion to encompass the bridging of complex cultural divides. Colombo serves as the gateway for multinational corporations, international NGOs, and diplomatic missions. Consequently, the Translator Interpreter must navigate a trilingual environment involving Sinhala, Tamil, and English, while occasionally accommodating international languages such as Arabic, Mandarin, and French.</w:t>
      </w:r>
    </w:p>
    <w:p>
      <w:pPr>
        <w:pStyle w:val="BodyText"/>
      </w:pPr>
      <w:r>
        <w:t xml:space="preserve">This Peer Review Report aims to scrutinize the methodologies employed by these professionals. It focuses on their ability to maintain fidelity to the source text or speech while ensuring the target audience in Sri Lanka Colombo receives the message with the intended nuance, tone, and cultural relevance. The review is based on a comprehensive analysis of recent projects, client feedback, and direct observation of interpreting sessions in high-stakes environments.</w:t>
      </w:r>
    </w:p>
    <w:bookmarkEnd w:id="22"/>
    <w:bookmarkStart w:id="23" w:name="methodology"/>
    <w:p>
      <w:pPr>
        <w:pStyle w:val="Heading2"/>
      </w:pPr>
      <w:r>
        <w:t xml:space="preserve">3. Methodology</w:t>
      </w:r>
    </w:p>
    <w:p>
      <w:pPr>
        <w:pStyle w:val="FirstParagraph"/>
      </w:pPr>
      <w:r>
        <w:t xml:space="preserve">The evaluation process for this Peer Review Report involved a multi-tiered approach. First, a random sampling of fifty translation documents and ten interpreting sessions was conducted across various sectors, including legal, medical, and corporate sectors in Sri Lanka Colombo. Second, structured interviews were held with clients and stakeholders to gauge their satisfaction levels. Finally, a panel of senior linguists reviewed the work against international ISO standards for translation services, adapted to the local regulatory framework of Sri Lanka.</w:t>
      </w:r>
    </w:p>
    <w:bookmarkEnd w:id="23"/>
    <w:bookmarkStart w:id="24" w:name="Xeeca0ba766a32bbfd94eca660939b5c15f19636"/>
    <w:p>
      <w:pPr>
        <w:pStyle w:val="Heading2"/>
      </w:pPr>
      <w:r>
        <w:t xml:space="preserve">4. Findings: Linguistic Accuracy and Terminology</w:t>
      </w:r>
    </w:p>
    <w:p>
      <w:pPr>
        <w:pStyle w:val="FirstParagraph"/>
      </w:pPr>
      <w:r>
        <w:t xml:space="preserve">The primary finding of this Peer Review Report indicates a high level of proficiency in general English-to-Sinhala and English-to-Tamil translation. However, significant inconsistencies were noted in specialized terminology. In the legal sector within Sri Lanka Colombo, the Translator Interpreter often struggles with archaic legal terms that have no direct equivalent in local languages. This can lead to ambiguities in contracts and court proceedings.</w:t>
      </w:r>
    </w:p>
    <w:p>
      <w:pPr>
        <w:pStyle w:val="BodyText"/>
      </w:pPr>
      <w:r>
        <w:t xml:space="preserve">Furthermore, in medical interpreting scenarios, the precision required to convey dosage instructions or symptoms is occasionally compromised by the use of colloquialisms. While this may aid immediate understanding, it poses risks in a professional medical setting. The report emphasizes the need for a standardized glossary of terms specific to the industries prevalent in Sri Lanka Colombo.</w:t>
      </w:r>
    </w:p>
    <w:bookmarkEnd w:id="24"/>
    <w:bookmarkStart w:id="25" w:name="X8b485bf10a2501fdcf85e6b68de7225530388eb"/>
    <w:p>
      <w:pPr>
        <w:pStyle w:val="Heading2"/>
      </w:pPr>
      <w:r>
        <w:t xml:space="preserve">5. Findings: Cultural Competency and Localization</w:t>
      </w:r>
    </w:p>
    <w:p>
      <w:pPr>
        <w:pStyle w:val="FirstParagraph"/>
      </w:pPr>
      <w:r>
        <w:t xml:space="preserve">A critical aspect of this Peer Review Report is the assessment of cultural adaptation. A Translator Interpreter in Sri Lanka Colombo must be acutely aware of the socio-political sensitivities of the region. The review found that while most professionals are linguistically competent, some lack the deep cultural insight required to navigate delicate topics involving ethnic relations or religious sentiments.</w:t>
      </w:r>
    </w:p>
    <w:p>
      <w:pPr>
        <w:pStyle w:val="BodyText"/>
      </w:pPr>
      <w:r>
        <w:t xml:space="preserve">Successful localization requires more than translation; it requires transcreation. For marketing materials intended for the Colombo market, the Translator Interpreter must understand local humor, idioms, and consumer behavior. The report highlights that those who excel are those who treat the language as a living cultural entity rather than a static code.</w:t>
      </w:r>
    </w:p>
    <w:bookmarkEnd w:id="25"/>
    <w:bookmarkStart w:id="26" w:name="Xb92267fee1bd392262256543a82e8595412450e"/>
    <w:p>
      <w:pPr>
        <w:pStyle w:val="Heading2"/>
      </w:pPr>
      <w:r>
        <w:t xml:space="preserve">6. Findings: Professional Ethics and Confidentiality</w:t>
      </w:r>
    </w:p>
    <w:p>
      <w:pPr>
        <w:pStyle w:val="FirstParagraph"/>
      </w:pPr>
      <w:r>
        <w:t xml:space="preserve">Adherence to ethical standards is paramount. This Peer Review Report confirms that the majority of Translator Interpreter professionals in Sri Lanka Colombo adhere strictly to confidentiality agreements. However, there are concerns regarding the informal nature of some engagements. In smaller firms, the lack of formal contracts can sometimes blur the lines of professional responsibility. Strengthening the regulatory oversight of freelance interpreters is recommended to ensure uniform ethical compliance.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Translator Interpreter community in Sri Lanka Colombo:</w:t>
      </w:r>
    </w:p>
    <w:p>
      <w:pPr>
        <w:numPr>
          <w:ilvl w:val="0"/>
          <w:numId w:val="1001"/>
        </w:numPr>
        <w:pStyle w:val="Compact"/>
      </w:pPr>
      <w:r>
        <w:rPr>
          <w:bCs/>
          <w:b/>
        </w:rPr>
        <w:t xml:space="preserve">Standardization:</w:t>
      </w:r>
      <w:r>
        <w:t xml:space="preserve"> </w:t>
      </w:r>
      <w:r>
        <w:t xml:space="preserve">Develop and maintain a centralized, industry-specific terminology database for use by all professionals in Colombo.</w:t>
      </w:r>
    </w:p>
    <w:p>
      <w:pPr>
        <w:numPr>
          <w:ilvl w:val="0"/>
          <w:numId w:val="1001"/>
        </w:numPr>
        <w:pStyle w:val="Compact"/>
      </w:pPr>
      <w:r>
        <w:rPr>
          <w:bCs/>
          <w:b/>
        </w:rPr>
        <w:t xml:space="preserve">Continuous Training:</w:t>
      </w:r>
      <w:r>
        <w:t xml:space="preserve"> </w:t>
      </w:r>
      <w:r>
        <w:t xml:space="preserve">Implement mandatory workshops on cultural sensitivity and emerging technologies in translation.</w:t>
      </w:r>
    </w:p>
    <w:p>
      <w:pPr>
        <w:numPr>
          <w:ilvl w:val="0"/>
          <w:numId w:val="1001"/>
        </w:numPr>
        <w:pStyle w:val="Compact"/>
      </w:pPr>
      <w:r>
        <w:rPr>
          <w:bCs/>
          <w:b/>
        </w:rPr>
        <w:t xml:space="preserve">Certification:</w:t>
      </w:r>
      <w:r>
        <w:t xml:space="preserve"> </w:t>
      </w:r>
      <w:r>
        <w:t xml:space="preserve">Encourage all practitioners to obtain recognized certifications to validate their expertise and commitment to quality.</w:t>
      </w:r>
    </w:p>
    <w:p>
      <w:pPr>
        <w:numPr>
          <w:ilvl w:val="0"/>
          <w:numId w:val="1001"/>
        </w:numPr>
        <w:pStyle w:val="Compact"/>
      </w:pPr>
      <w:r>
        <w:rPr>
          <w:bCs/>
          <w:b/>
        </w:rPr>
        <w:t xml:space="preserve">Peer Support Networks:</w:t>
      </w:r>
      <w:r>
        <w:t xml:space="preserve"> </w:t>
      </w:r>
      <w:r>
        <w:t xml:space="preserve">Establish formal peer review groups within Sri Lanka Colombo to facilitate ongoing feedback and professional development.</w:t>
      </w:r>
    </w:p>
    <w:bookmarkEnd w:id="27"/>
    <w:bookmarkStart w:id="28" w:name="conclusion"/>
    <w:p>
      <w:pPr>
        <w:pStyle w:val="Heading2"/>
      </w:pPr>
      <w:r>
        <w:t xml:space="preserve">8. Conclusion</w:t>
      </w:r>
    </w:p>
    <w:p>
      <w:pPr>
        <w:pStyle w:val="FirstParagraph"/>
      </w:pPr>
      <w:r>
        <w:t xml:space="preserve">In conclusion, this Peer Review Report underscores the vital role of the Translator Interpreter in the economic and social fabric of Sri Lanka Colombo. While the current level of service is generally robust, there is clear room for improvement in specialized terminology and cultural nuance. By implementing the recommendations outlined herein, the profession can ensure that it meets the rigorous demands of an increasingly globalized Colombo, fostering better communication and understanding across all sectors.</w:t>
      </w:r>
    </w:p>
    <w:bookmarkEnd w:id="28"/>
    <w:p>
      <w:pPr>
        <w:pStyle w:val="BodyText"/>
      </w:pPr>
      <w:r>
        <w:rPr>
          <w:bCs/>
          <w:b/>
        </w:rPr>
        <w:t xml:space="preserve">Report Prepared By:</w:t>
      </w:r>
    </w:p>
    <w:p>
      <w:pPr>
        <w:pStyle w:val="BodyText"/>
      </w:pPr>
      <w:r>
        <w:t xml:space="preserve">Senior Linguistic Auditor</w:t>
      </w:r>
    </w:p>
    <w:p>
      <w:pPr>
        <w:pStyle w:val="BodyText"/>
      </w:pPr>
      <w:r>
        <w:t xml:space="preserve">Colombo Language Services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Sri Lanka Colombo</dc:title>
  <dc:creator/>
  <dc:language>en</dc:language>
  <cp:keywords/>
  <dcterms:created xsi:type="dcterms:W3CDTF">2026-10-10T08:41:52Z</dcterms:created>
  <dcterms:modified xsi:type="dcterms:W3CDTF">2026-10-10T08:41:52Z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