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Turkey</w:t>
      </w:r>
      <w:r>
        <w:t xml:space="preserve"> </w:t>
      </w:r>
      <w:r>
        <w:t xml:space="preserve">Ankara</w:t>
      </w:r>
    </w:p>
    <w:bookmarkStart w:id="29" w:name="Xf4ce827306f568551939de1fa8786eb579e9450"/>
    <w:p>
      <w:pPr>
        <w:pStyle w:val="Heading1"/>
      </w:pPr>
      <w:r>
        <w:t xml:space="preserve">Peer Review Report: Translator Interpreter Services</w:t>
      </w:r>
    </w:p>
    <w:p>
      <w:pPr>
        <w:pStyle w:val="FirstParagraph"/>
      </w:pPr>
      <w:r>
        <w:rPr>
          <w:bCs/>
          <w:b/>
        </w:rPr>
        <w:t xml:space="preserve">Subject:</w:t>
      </w:r>
      <w:r>
        <w:t xml:space="preserve"> </w:t>
      </w:r>
      <w:r>
        <w:t xml:space="preserve">Evaluation of Linguistic Accuracy and Cultural Competence</w:t>
      </w:r>
      <w:r>
        <w:br/>
      </w:r>
      <w:r>
        <w:rPr>
          <w:bCs/>
          <w:b/>
        </w:rPr>
        <w:t xml:space="preserve">Role:</w:t>
      </w:r>
      <w:r>
        <w:t xml:space="preserve"> </w:t>
      </w:r>
      <w:r>
        <w:t xml:space="preserve">Translator Interpreter</w:t>
      </w:r>
      <w:r>
        <w:br/>
      </w:r>
      <w:r>
        <w:rPr>
          <w:bCs/>
          <w:b/>
        </w:rPr>
        <w:t xml:space="preserve">Location:</w:t>
      </w:r>
      <w:r>
        <w:t xml:space="preserve"> </w:t>
      </w:r>
      <w:r>
        <w:t xml:space="preserve">Turkey Ankara</w:t>
      </w:r>
    </w:p>
    <w:p>
      <w:pPr>
        <w:pStyle w:val="BodyText"/>
      </w:pPr>
      <w:r>
        <w:rPr>
          <w:bCs/>
          <w:b/>
        </w:rPr>
        <w:t xml:space="preserve">Date:</w:t>
      </w:r>
      <w:r>
        <w:t xml:space="preserve"> </w:t>
      </w:r>
      <w:r>
        <w:t xml:space="preserve">October 24, 2023</w:t>
      </w:r>
      <w:r>
        <w:br/>
      </w:r>
      <w:r>
        <w:rPr>
          <w:bCs/>
          <w:b/>
        </w:rPr>
        <w:t xml:space="preserve">Reviewer ID:</w:t>
      </w:r>
      <w:r>
        <w:t xml:space="preserve"> </w:t>
      </w:r>
      <w:r>
        <w:t xml:space="preserve">TR-ANK-2023-004</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of a Translator Interpreter operating within the dynamic linguistic landscape of Turkey Ankara. As the capital city of Turkey, Ankara presents a unique environment where diplomatic precision, bureaucratic formality, and cultural nuance intersect. This report assesses the subject's ability to navigate these complexities, ensuring that communication between Turkish and international stakeholders remains accurate, ethical, and culturally appropriate. The review focuses on linguistic fidelity, contextual adaptation, and adherence to professional standards specific to the Ankara region.</w:t>
      </w:r>
    </w:p>
    <w:bookmarkEnd w:id="20"/>
    <w:bookmarkStart w:id="21" w:name="Xcc1c32560e21f48189f1faaa310770cf4120120"/>
    <w:p>
      <w:pPr>
        <w:pStyle w:val="Heading2"/>
      </w:pPr>
      <w:r>
        <w:t xml:space="preserve">2. Contextual Background: The Ankara Environment</w:t>
      </w:r>
    </w:p>
    <w:p>
      <w:pPr>
        <w:pStyle w:val="FirstParagraph"/>
      </w:pPr>
      <w:r>
        <w:t xml:space="preserve">To understand the criteria of this review, one must acknowledge the specific demands of the Turkey Ankara market. Unlike Istanbul, which is often driven by tourism and commerce, Ankara is the seat of government, hosting the Grand National Assembly, numerous ministries, and international embassies. Consequently, the Translator Interpreter in this region is frequently required to handle high-stakes documents and live interpretation for political, legal, and diplomatic events.</w:t>
      </w:r>
    </w:p>
    <w:p>
      <w:pPr>
        <w:pStyle w:val="BodyText"/>
      </w:pPr>
      <w:r>
        <w:t xml:space="preserve">The review process considered the subject's familiarity with Ankara-specific terminology, including bureaucratic jargon used in government tenders, legal statutes, and diplomatic protocols. A successful Translator Interpreter in Turkey Ankara must not only translate words but also interpret the intent behind formal Turkish administrative language, which is often dense and indirect.</w:t>
      </w:r>
    </w:p>
    <w:bookmarkEnd w:id="21"/>
    <w:bookmarkStart w:id="24" w:name="evaluation-of-linguistic-accuracy"/>
    <w:p>
      <w:pPr>
        <w:pStyle w:val="Heading2"/>
      </w:pPr>
      <w:r>
        <w:t xml:space="preserve">3. Evaluation of Linguistic Accuracy</w:t>
      </w:r>
    </w:p>
    <w:bookmarkStart w:id="22" w:name="written-translation-quality"/>
    <w:p>
      <w:pPr>
        <w:pStyle w:val="Heading3"/>
      </w:pPr>
      <w:r>
        <w:t xml:space="preserve">3.1 Written Translation Quality</w:t>
      </w:r>
    </w:p>
    <w:p>
      <w:pPr>
        <w:pStyle w:val="FirstParagraph"/>
      </w:pPr>
      <w:r>
        <w:t xml:space="preserve">The subject demonstrated a high level of proficiency in translating complex texts from English to Turkish and vice versa. The review analyzed a sample of legal contracts and official correspondence typical of Ankara-based organizations. The Translator Interpreter successfully maintained the formal register required in Turkish officialdom, avoiding colloquialisms that would be inappropriate in a government setting.</w:t>
      </w:r>
    </w:p>
    <w:p>
      <w:pPr>
        <w:pStyle w:val="BodyText"/>
      </w:pPr>
      <w:r>
        <w:t xml:space="preserve">Key strengths identified include:</w:t>
      </w:r>
    </w:p>
    <w:p>
      <w:pPr>
        <w:numPr>
          <w:ilvl w:val="0"/>
          <w:numId w:val="1001"/>
        </w:numPr>
        <w:pStyle w:val="Compact"/>
      </w:pPr>
      <w:r>
        <w:t xml:space="preserve">Precise handling of legal terminology relevant to Turkish law.</w:t>
      </w:r>
    </w:p>
    <w:p>
      <w:pPr>
        <w:numPr>
          <w:ilvl w:val="0"/>
          <w:numId w:val="1001"/>
        </w:numPr>
        <w:pStyle w:val="Compact"/>
      </w:pPr>
      <w:r>
        <w:t xml:space="preserve">Consistent use of terminology aligned with the official glossaries used by Turkish ministries.</w:t>
      </w:r>
    </w:p>
    <w:p>
      <w:pPr>
        <w:numPr>
          <w:ilvl w:val="0"/>
          <w:numId w:val="1001"/>
        </w:numPr>
        <w:pStyle w:val="Compact"/>
      </w:pPr>
      <w:r>
        <w:t xml:space="preserve">Grammatical accuracy in complex sentence structures common in formal Turkish.</w:t>
      </w:r>
    </w:p>
    <w:bookmarkEnd w:id="22"/>
    <w:bookmarkStart w:id="23" w:name="oral-interpretation-performance"/>
    <w:p>
      <w:pPr>
        <w:pStyle w:val="Heading3"/>
      </w:pPr>
      <w:r>
        <w:t xml:space="preserve">3.2 Oral Interpretation Performance</w:t>
      </w:r>
    </w:p>
    <w:p>
      <w:pPr>
        <w:pStyle w:val="FirstParagraph"/>
      </w:pPr>
      <w:r>
        <w:t xml:space="preserve">In simulated conference settings mimicking Ankara's diplomatic environment, the Translator Interpreter exhibited strong active listening skills. The ability to convey nuanced arguments without adding personal bias was evident. The subject managed the pressure of simultaneous interpretation effectively, ensuring that the flow of dialogue remained uninterrupted during high-level discussions.</w:t>
      </w:r>
    </w:p>
    <w:bookmarkEnd w:id="23"/>
    <w:bookmarkEnd w:id="24"/>
    <w:bookmarkStart w:id="25" w:name="cultural-competence-and-localization"/>
    <w:p>
      <w:pPr>
        <w:pStyle w:val="Heading2"/>
      </w:pPr>
      <w:r>
        <w:t xml:space="preserve">4. Cultural Competence and Localization</w:t>
      </w:r>
    </w:p>
    <w:p>
      <w:pPr>
        <w:pStyle w:val="FirstParagraph"/>
      </w:pPr>
      <w:r>
        <w:t xml:space="preserve">A critical aspect of this Peer Review Report is the assessment of cultural intelligence. In Turkey Ankara, cultural context is paramount. The Translator Interpreter was evaluated on their ability to localize content so that it resonates with local stakeholders while remaining faithful to the source material.</w:t>
      </w:r>
    </w:p>
    <w:p>
      <w:pPr>
        <w:pStyle w:val="BodyText"/>
      </w:pPr>
      <w:r>
        <w:t xml:space="preserve">The subject showed a deep understanding of Turkish business etiquette and social norms. For instance, when translating diplomatic cables, the subject correctly adjusted the tone to reflect the hierarchical nature of Turkish professional interactions. This level of cultural adaptation is essential for a Translator Interpreter working in the capital, where misinterpretation of tone can lead to significant diplomatic or business friction.</w:t>
      </w:r>
    </w:p>
    <w:p>
      <w:pPr>
        <w:pStyle w:val="BodyText"/>
      </w:pPr>
      <w:r>
        <w:rPr>
          <w:bCs/>
          <w:b/>
        </w:rPr>
        <w:t xml:space="preserve">Key Observation:</w:t>
      </w:r>
      <w:r>
        <w:t xml:space="preserve"> </w:t>
      </w:r>
      <w:r>
        <w:t xml:space="preserve">The subject's ability to navigate the subtle differences between "street Turkish" and "Ankara Turkish" (the formal, bureaucratic dialect) was a standout feature. This distinction is vital for maintaining credibility in official settings.</w:t>
      </w:r>
    </w:p>
    <w:bookmarkEnd w:id="25"/>
    <w:bookmarkStart w:id="26" w:name="ethical-standards-and-confidentiality"/>
    <w:p>
      <w:pPr>
        <w:pStyle w:val="Heading2"/>
      </w:pPr>
      <w:r>
        <w:t xml:space="preserve">5. Ethical Standards and Confidentiality</w:t>
      </w:r>
    </w:p>
    <w:p>
      <w:pPr>
        <w:pStyle w:val="FirstParagraph"/>
      </w:pPr>
      <w:r>
        <w:t xml:space="preserve">Given the sensitive nature of work in Turkey Ankara, confidentiality is non-negotiable. This review verified the Translator Interpreter's adherence to strict ethical guidelines. The subject demonstrated a clear understanding of data protection laws applicable in Turkey and international standards. There were no instances of information leakage or breach of trust during the review period. The commitment to impartiality was particularly noted during the interpretation of politically charged topics.</w:t>
      </w:r>
    </w:p>
    <w:bookmarkEnd w:id="26"/>
    <w:bookmarkStart w:id="27" w:name="areas-for-improvement"/>
    <w:p>
      <w:pPr>
        <w:pStyle w:val="Heading2"/>
      </w:pPr>
      <w:r>
        <w:t xml:space="preserve">6. Areas for Improvement</w:t>
      </w:r>
    </w:p>
    <w:p>
      <w:pPr>
        <w:pStyle w:val="FirstParagraph"/>
      </w:pPr>
      <w:r>
        <w:t xml:space="preserve">While the overall performance was exemplary, this Peer Review Report identifies minor areas for development:</w:t>
      </w:r>
    </w:p>
    <w:p>
      <w:pPr>
        <w:numPr>
          <w:ilvl w:val="0"/>
          <w:numId w:val="1002"/>
        </w:numPr>
        <w:pStyle w:val="Compact"/>
      </w:pPr>
      <w:r>
        <w:rPr>
          <w:bCs/>
          <w:b/>
        </w:rPr>
        <w:t xml:space="preserve">Technical Specialization:</w:t>
      </w:r>
      <w:r>
        <w:t xml:space="preserve"> </w:t>
      </w:r>
      <w:r>
        <w:t xml:space="preserve">While general legal and diplomatic translation is strong, further specialization in technical engineering terminology could be beneficial, given Ankara's growing defense and technology sectors.</w:t>
      </w:r>
    </w:p>
    <w:p>
      <w:pPr>
        <w:numPr>
          <w:ilvl w:val="0"/>
          <w:numId w:val="1002"/>
        </w:numPr>
        <w:pStyle w:val="Compact"/>
      </w:pPr>
      <w:r>
        <w:rPr>
          <w:bCs/>
          <w:b/>
        </w:rPr>
        <w:t xml:space="preserve">Speed in Consecutive Interpretation:</w:t>
      </w:r>
      <w:r>
        <w:t xml:space="preserve"> </w:t>
      </w:r>
      <w:r>
        <w:t xml:space="preserve">In extremely fast-paced negotiations, slight delays were noted. Practicing rapid note-taking techniques could enhance efficiency.</w:t>
      </w:r>
    </w:p>
    <w:bookmarkEnd w:id="27"/>
    <w:bookmarkStart w:id="28" w:name="conclusion-and-recommendation"/>
    <w:p>
      <w:pPr>
        <w:pStyle w:val="Heading2"/>
      </w:pPr>
      <w:r>
        <w:t xml:space="preserve">7. Conclusion and Recommendation</w:t>
      </w:r>
    </w:p>
    <w:p>
      <w:pPr>
        <w:pStyle w:val="FirstParagraph"/>
      </w:pPr>
      <w:r>
        <w:t xml:space="preserve">Based on the comprehensive analysis conducted in this Peer Review Report, the Translator Interpreter has demonstrated exceptional competence suitable for the rigorous demands of the Turkey Ankara market. Their combination of linguistic precision, cultural awareness, and ethical integrity makes them a valuable asset for organizations operating in the region.</w:t>
      </w:r>
    </w:p>
    <w:p>
      <w:pPr>
        <w:pStyle w:val="BodyText"/>
      </w:pPr>
      <w:r>
        <w:t xml:space="preserve">It is the recommendation of this review board that the subject be certified as fully qualified for high-level translation and interpretation tasks within Ankara's governmental and diplomatic sectors. Continued professional development in niche technical fields is encouraged to further enhance their profile.</w:t>
      </w:r>
    </w:p>
    <w:p>
      <w:pPr>
        <w:pStyle w:val="BodyText"/>
      </w:pPr>
      <w:r>
        <w:rPr>
          <w:bCs/>
          <w:b/>
        </w:rPr>
        <w:t xml:space="preserve">Reviewed By:</w:t>
      </w:r>
      <w:r>
        <w:br/>
      </w:r>
      <w:r>
        <w:t xml:space="preserve">Senior Linguistics Auditor</w:t>
      </w:r>
      <w:r>
        <w:br/>
      </w:r>
      <w:r>
        <w:t xml:space="preserve">Ankara Language Services Board</w:t>
      </w:r>
    </w:p>
    <w:p>
      <w:pPr>
        <w:pStyle w:val="BodyText"/>
      </w:pPr>
      <w:r>
        <w:rPr>
          <w:bCs/>
          <w:b/>
        </w:rPr>
        <w:t xml:space="preserve">Approved By:</w:t>
      </w:r>
      <w:r>
        <w:br/>
      </w:r>
      <w:r>
        <w:t xml:space="preserve">Director of Quality Assurance</w:t>
      </w:r>
      <w:r>
        <w:br/>
      </w:r>
      <w:r>
        <w:t xml:space="preserve">International Translation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Turkey Ankara</dc:title>
  <dc:creator/>
  <dc:language>en</dc:language>
  <cp:keywords/>
  <dcterms:created xsi:type="dcterms:W3CDTF">2026-10-10T07:21:38Z</dcterms:created>
  <dcterms:modified xsi:type="dcterms:W3CDTF">2026-10-10T07:21:38Z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