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quality, accuracy, and professionalism of Translator Interpreter services provided within the United States Chicago area. The purpose of this review is to ensure that the services meet the high standards expected in a multicultural and multilingual environment like Chicago, where effective communication is crucial for various sectors including healthcare, legal, education, and business.</w:t>
      </w:r>
    </w:p>
    <w:bookmarkEnd w:id="21"/>
    <w:bookmarkStart w:id="22" w:name="scope-of-review"/>
    <w:p>
      <w:pPr>
        <w:pStyle w:val="Heading2"/>
      </w:pPr>
      <w:r>
        <w:t xml:space="preserve">2. Scope of Review</w:t>
      </w:r>
    </w:p>
    <w:p>
      <w:pPr>
        <w:pStyle w:val="FirstParagraph"/>
      </w:pPr>
      <w:r>
        <w:t xml:space="preserve">The scope of this review encompasses the following aspects of Translator Interpreter services:</w:t>
      </w:r>
    </w:p>
    <w:p>
      <w:pPr>
        <w:numPr>
          <w:ilvl w:val="0"/>
          <w:numId w:val="1001"/>
        </w:numPr>
        <w:pStyle w:val="Compact"/>
      </w:pPr>
      <w:r>
        <w:t xml:space="preserve">Linguistic accuracy and fluency</w:t>
      </w:r>
    </w:p>
    <w:p>
      <w:pPr>
        <w:numPr>
          <w:ilvl w:val="0"/>
          <w:numId w:val="1001"/>
        </w:numPr>
        <w:pStyle w:val="Compact"/>
      </w:pPr>
      <w:r>
        <w:t xml:space="preserve">Cultural competence and sensitivity</w:t>
      </w:r>
    </w:p>
    <w:p>
      <w:pPr>
        <w:numPr>
          <w:ilvl w:val="0"/>
          <w:numId w:val="1001"/>
        </w:numPr>
        <w:pStyle w:val="Compact"/>
      </w:pPr>
      <w:r>
        <w:t xml:space="preserve">Adherence to professional ethics and confidentiality</w:t>
      </w:r>
    </w:p>
    <w:p>
      <w:pPr>
        <w:numPr>
          <w:ilvl w:val="0"/>
          <w:numId w:val="1001"/>
        </w:numPr>
        <w:pStyle w:val="Compact"/>
      </w:pPr>
      <w:r>
        <w:t xml:space="preserve">Timeliness and reliability</w:t>
      </w:r>
    </w:p>
    <w:p>
      <w:pPr>
        <w:numPr>
          <w:ilvl w:val="0"/>
          <w:numId w:val="1001"/>
        </w:numPr>
        <w:pStyle w:val="Compact"/>
      </w:pPr>
      <w:r>
        <w:t xml:space="preserve">Client satisfaction and feedback</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Direct observation of Translator Interpreter sessions</w:t>
      </w:r>
    </w:p>
    <w:p>
      <w:pPr>
        <w:numPr>
          <w:ilvl w:val="0"/>
          <w:numId w:val="1002"/>
        </w:numPr>
        <w:pStyle w:val="Compact"/>
      </w:pPr>
      <w:r>
        <w:t xml:space="preserve">Review of translated documents and interpreted conversations</w:t>
      </w:r>
    </w:p>
    <w:p>
      <w:pPr>
        <w:numPr>
          <w:ilvl w:val="0"/>
          <w:numId w:val="1002"/>
        </w:numPr>
        <w:pStyle w:val="Compact"/>
      </w:pPr>
      <w:r>
        <w:t xml:space="preserve">Interviews with clients and stakeholders</w:t>
      </w:r>
    </w:p>
    <w:p>
      <w:pPr>
        <w:numPr>
          <w:ilvl w:val="0"/>
          <w:numId w:val="1002"/>
        </w:numPr>
        <w:pStyle w:val="Compact"/>
      </w:pPr>
      <w:r>
        <w:t xml:space="preserve">Analysis of feedback forms and surveys</w:t>
      </w:r>
    </w:p>
    <w:bookmarkEnd w:id="23"/>
    <w:bookmarkStart w:id="29" w:name="findings"/>
    <w:p>
      <w:pPr>
        <w:pStyle w:val="Heading2"/>
      </w:pPr>
      <w:r>
        <w:t xml:space="preserve">4. Findings</w:t>
      </w:r>
    </w:p>
    <w:bookmarkStart w:id="24" w:name="linguistic-accuracy-and-fluency"/>
    <w:p>
      <w:pPr>
        <w:pStyle w:val="Heading3"/>
      </w:pPr>
      <w:r>
        <w:t xml:space="preserve">4.1 Linguistic Accuracy and Fluency</w:t>
      </w:r>
    </w:p>
    <w:p>
      <w:pPr>
        <w:pStyle w:val="FirstParagraph"/>
      </w:pPr>
      <w:r>
        <w:t xml:space="preserve">The Translator Interpreter services demonstrated a high level of linguistic accuracy and fluency. The interpreters were able to convey messages clearly and precisely, ensuring that the intended meaning was preserved across languages. This is particularly important in the United States Chicago area, where a diverse range of languages is spoken, including Spanish, Polish, Chinese, and Arabic.</w:t>
      </w:r>
    </w:p>
    <w:bookmarkEnd w:id="24"/>
    <w:bookmarkStart w:id="25" w:name="cultural-competence-and-sensitivity"/>
    <w:p>
      <w:pPr>
        <w:pStyle w:val="Heading3"/>
      </w:pPr>
      <w:r>
        <w:t xml:space="preserve">4.2 Cultural Competence and Sensitivity</w:t>
      </w:r>
    </w:p>
    <w:p>
      <w:pPr>
        <w:pStyle w:val="FirstParagraph"/>
      </w:pPr>
      <w:r>
        <w:t xml:space="preserve">The interpreters exhibited strong cultural competence and sensitivity, which is essential in a multicultural city like Chicago. They were able to navigate cultural nuances and ensure that communications were respectful and appropriate. This aspect of the service was highly praised by clients, who felt that their cultural backgrounds were understood and respected.</w:t>
      </w:r>
    </w:p>
    <w:bookmarkEnd w:id="25"/>
    <w:bookmarkStart w:id="26" w:name="X9bc5a6458a8d555dde38e880c25341e50ee1fac"/>
    <w:p>
      <w:pPr>
        <w:pStyle w:val="Heading3"/>
      </w:pPr>
      <w:r>
        <w:t xml:space="preserve">4.3 Adherence to Professional Ethics and Confidentiality</w:t>
      </w:r>
    </w:p>
    <w:p>
      <w:pPr>
        <w:pStyle w:val="FirstParagraph"/>
      </w:pPr>
      <w:r>
        <w:t xml:space="preserve">The Translator Interpreter services adhered strictly to professional ethics and confidentiality standards. Interpreters maintained the confidentiality of all communications, which is crucial in sensitive areas such as healthcare and legal proceedings. This commitment to ethical standards was evident in all observed sessions and was confirmed by client feedback.</w:t>
      </w:r>
    </w:p>
    <w:bookmarkEnd w:id="26"/>
    <w:bookmarkStart w:id="27" w:name="timeliness-and-reliability"/>
    <w:p>
      <w:pPr>
        <w:pStyle w:val="Heading3"/>
      </w:pPr>
      <w:r>
        <w:t xml:space="preserve">4.4 Timeliness and Reliability</w:t>
      </w:r>
    </w:p>
    <w:p>
      <w:pPr>
        <w:pStyle w:val="FirstParagraph"/>
      </w:pPr>
      <w:r>
        <w:t xml:space="preserve">The services were consistently timely and reliable. Interpreters arrived on time for scheduled sessions and were prepared to handle the specific needs of each client. This reliability is particularly important in the fast-paced environment of United States Chicago, where delays can have significant consequences.</w:t>
      </w:r>
    </w:p>
    <w:bookmarkEnd w:id="27"/>
    <w:bookmarkStart w:id="28" w:name="client-satisfaction-and-feedback"/>
    <w:p>
      <w:pPr>
        <w:pStyle w:val="Heading3"/>
      </w:pPr>
      <w:r>
        <w:t xml:space="preserve">4.5 Client Satisfaction and Feedback</w:t>
      </w:r>
    </w:p>
    <w:p>
      <w:pPr>
        <w:pStyle w:val="FirstParagraph"/>
      </w:pPr>
      <w:r>
        <w:t xml:space="preserve">Client satisfaction was high, with many clients expressing their appreciation for the quality of the Translator Interpreter services. Feedback forms and surveys indicated that clients felt more confident and comfortable when using the services, which contributed to better outcomes in their respective fields.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quality of Translator Interpreter services in United States Chicago:</w:t>
      </w:r>
    </w:p>
    <w:p>
      <w:pPr>
        <w:numPr>
          <w:ilvl w:val="0"/>
          <w:numId w:val="1003"/>
        </w:numPr>
        <w:pStyle w:val="Compact"/>
      </w:pPr>
      <w:r>
        <w:t xml:space="preserve">Continue to invest in ongoing training and professional development for interpreters to keep up with linguistic and cultural changes.</w:t>
      </w:r>
    </w:p>
    <w:p>
      <w:pPr>
        <w:numPr>
          <w:ilvl w:val="0"/>
          <w:numId w:val="1003"/>
        </w:numPr>
        <w:pStyle w:val="Compact"/>
      </w:pPr>
      <w:r>
        <w:t xml:space="preserve">Expand the range of languages offered to better serve the diverse population of Chicago.</w:t>
      </w:r>
    </w:p>
    <w:p>
      <w:pPr>
        <w:numPr>
          <w:ilvl w:val="0"/>
          <w:numId w:val="1003"/>
        </w:numPr>
        <w:pStyle w:val="Compact"/>
      </w:pPr>
      <w:r>
        <w:t xml:space="preserve">Implement a more robust feedback mechanism to continuously monitor and improve service quality.</w:t>
      </w:r>
    </w:p>
    <w:p>
      <w:pPr>
        <w:numPr>
          <w:ilvl w:val="0"/>
          <w:numId w:val="1003"/>
        </w:numPr>
        <w:pStyle w:val="Compact"/>
      </w:pPr>
      <w:r>
        <w:t xml:space="preserve">Strengthen partnerships with local organizations and institutions to ensure that the services are accessible to all who need them.</w:t>
      </w:r>
    </w:p>
    <w:bookmarkEnd w:id="30"/>
    <w:bookmarkStart w:id="31" w:name="conclusion"/>
    <w:p>
      <w:pPr>
        <w:pStyle w:val="Heading2"/>
      </w:pPr>
      <w:r>
        <w:t xml:space="preserve">6. Conclusion</w:t>
      </w:r>
    </w:p>
    <w:p>
      <w:pPr>
        <w:pStyle w:val="FirstParagraph"/>
      </w:pPr>
      <w:r>
        <w:t xml:space="preserve">In conclusion, the Translator Interpreter services reviewed in this report have demonstrated a high level of quality and professionalism. They have played a vital role in facilitating effective communication in the United States Chicago area, contributing to the success of various sectors and the well-being of the community. By implementing the recommendations outlined in this report, the services can continue to improve and meet the evolving needs of the diverse population of Chicago.</w:t>
      </w:r>
    </w:p>
    <w:bookmarkEnd w:id="31"/>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2026-10-10T09:23:09Z</dcterms:created>
  <dcterms:modified xsi:type="dcterms:W3CDTF">2026-10-10T09:23:09Z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