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Translator Interpreter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20, 2023</w:t>
      </w:r>
    </w:p>
    <w:p>
      <w:pPr>
        <w:pStyle w:val="BodyText"/>
      </w:pPr>
      <w:r>
        <w:rPr>
          <w:bCs/>
          <w:b/>
        </w:rPr>
        <w:t xml:space="preserve">Prepared By:</w:t>
      </w:r>
      <w:r>
        <w:t xml:space="preserve"> </w:t>
      </w:r>
      <w:r>
        <w:t xml:space="preserve">Senior Linguistic Quality Assurance Team</w:t>
      </w:r>
    </w:p>
    <w:bookmarkEnd w:id="20"/>
    <w:bookmarkStart w:id="21" w:name="introduction"/>
    <w:p>
      <w:pPr>
        <w:pStyle w:val="Heading2"/>
      </w:pPr>
      <w:r>
        <w:t xml:space="preserve">1. Introduction</w:t>
      </w:r>
    </w:p>
    <w:p>
      <w:pPr>
        <w:pStyle w:val="FirstParagraph"/>
      </w:pPr>
      <w:r>
        <w:t xml:space="preserve">This Peer Review Report has been conducted to evaluate the performance, accuracy, and professionalism of a Translator Interpreter operating within the diverse linguistic landscape of United States Los Angeles. The purpose of this review is to ensure that the services provided meet the high standards expected in legal, medical, and community settings prevalent in this metropolitan area. Given the multicultural environment of Los Angeles, the role of a Translator Interpreter is critical in facilitating effective communication between individuals with limited English proficiency and various service providers.</w:t>
      </w:r>
    </w:p>
    <w:bookmarkEnd w:id="21"/>
    <w:bookmarkStart w:id="22" w:name="scope-of-review"/>
    <w:p>
      <w:pPr>
        <w:pStyle w:val="Heading2"/>
      </w:pPr>
      <w:r>
        <w:t xml:space="preserve">2. Scope of Review</w:t>
      </w:r>
    </w:p>
    <w:p>
      <w:pPr>
        <w:pStyle w:val="FirstParagraph"/>
      </w:pPr>
      <w:r>
        <w:t xml:space="preserve">The scope of this Peer Review Report encompasses several key areas:</w:t>
      </w:r>
    </w:p>
    <w:p>
      <w:pPr>
        <w:numPr>
          <w:ilvl w:val="0"/>
          <w:numId w:val="1001"/>
        </w:numPr>
        <w:pStyle w:val="Compact"/>
      </w:pPr>
      <w:r>
        <w:t xml:space="preserve">Linguistic accuracy and fluency in both source and target languages.</w:t>
      </w:r>
    </w:p>
    <w:p>
      <w:pPr>
        <w:numPr>
          <w:ilvl w:val="0"/>
          <w:numId w:val="1001"/>
        </w:numPr>
        <w:pStyle w:val="Compact"/>
      </w:pPr>
      <w:r>
        <w:t xml:space="preserve">Adherence to ethical standards and confidentiality protocols.</w:t>
      </w:r>
    </w:p>
    <w:p>
      <w:pPr>
        <w:numPr>
          <w:ilvl w:val="0"/>
          <w:numId w:val="1001"/>
        </w:numPr>
        <w:pStyle w:val="Compact"/>
      </w:pPr>
      <w:r>
        <w:t xml:space="preserve">Ability to handle specialized terminology relevant to the United States Los Angeles context.</w:t>
      </w:r>
    </w:p>
    <w:p>
      <w:pPr>
        <w:numPr>
          <w:ilvl w:val="0"/>
          <w:numId w:val="1001"/>
        </w:numPr>
        <w:pStyle w:val="Compact"/>
      </w:pPr>
      <w:r>
        <w:t xml:space="preserve">Professionalism and cultural competence during interactions.</w:t>
      </w:r>
    </w:p>
    <w:p>
      <w:pPr>
        <w:numPr>
          <w:ilvl w:val="0"/>
          <w:numId w:val="1001"/>
        </w:numPr>
        <w:pStyle w:val="Compact"/>
      </w:pPr>
      <w:r>
        <w:t xml:space="preserve">Timeliness and reliability in delivering translation and interpretation services.</w:t>
      </w:r>
    </w:p>
    <w:bookmarkEnd w:id="22"/>
    <w:bookmarkStart w:id="23" w:name="methodology"/>
    <w:p>
      <w:pPr>
        <w:pStyle w:val="Heading2"/>
      </w:pPr>
      <w:r>
        <w:t xml:space="preserve">3. Methodology</w:t>
      </w:r>
    </w:p>
    <w:p>
      <w:pPr>
        <w:pStyle w:val="FirstParagraph"/>
      </w:pPr>
      <w:r>
        <w:t xml:space="preserve">The evaluation process involved a comprehensive assessment of the Translator Interpreter's work through multiple methods:</w:t>
      </w:r>
    </w:p>
    <w:p>
      <w:pPr>
        <w:numPr>
          <w:ilvl w:val="0"/>
          <w:numId w:val="1002"/>
        </w:numPr>
        <w:pStyle w:val="Compact"/>
      </w:pPr>
      <w:r>
        <w:t xml:space="preserve">Review of recorded interpretation sessions in legal and medical settings.</w:t>
      </w:r>
    </w:p>
    <w:p>
      <w:pPr>
        <w:numPr>
          <w:ilvl w:val="0"/>
          <w:numId w:val="1002"/>
        </w:numPr>
        <w:pStyle w:val="Compact"/>
      </w:pPr>
      <w:r>
        <w:t xml:space="preserve">Analysis of translated documents for accuracy and consistency.</w:t>
      </w:r>
    </w:p>
    <w:p>
      <w:pPr>
        <w:numPr>
          <w:ilvl w:val="0"/>
          <w:numId w:val="1002"/>
        </w:numPr>
        <w:pStyle w:val="Compact"/>
      </w:pPr>
      <w:r>
        <w:t xml:space="preserve">Feedback from clients and stakeholders in United States Los Angeles.</w:t>
      </w:r>
    </w:p>
    <w:p>
      <w:pPr>
        <w:numPr>
          <w:ilvl w:val="0"/>
          <w:numId w:val="1002"/>
        </w:numPr>
        <w:pStyle w:val="Compact"/>
      </w:pPr>
      <w:r>
        <w:t xml:space="preserve">Comparison against industry standards and best practices.</w:t>
      </w:r>
    </w:p>
    <w:bookmarkEnd w:id="23"/>
    <w:bookmarkStart w:id="28" w:name="findings"/>
    <w:p>
      <w:pPr>
        <w:pStyle w:val="Heading2"/>
      </w:pPr>
      <w:r>
        <w:t xml:space="preserve">4. Findings</w:t>
      </w:r>
    </w:p>
    <w:bookmarkStart w:id="24" w:name="linguistic-accuracy"/>
    <w:p>
      <w:pPr>
        <w:pStyle w:val="Heading3"/>
      </w:pPr>
      <w:r>
        <w:t xml:space="preserve">4.1 Linguistic Accuracy</w:t>
      </w:r>
    </w:p>
    <w:p>
      <w:pPr>
        <w:pStyle w:val="FirstParagraph"/>
      </w:pPr>
      <w:r>
        <w:t xml:space="preserve">The Translator Interpreter demonstrated a high level of proficiency in both English and the target language(s). The ability to convey nuanced meanings and idiomatic expressions was particularly noteworthy. However, there were minor instances where specialized terminology related to local regulations in United States Los Angeles was not accurately translated, indicating a need for further training in domain-specific vocabulary.</w:t>
      </w:r>
    </w:p>
    <w:bookmarkEnd w:id="24"/>
    <w:bookmarkStart w:id="25" w:name="ethical-standards"/>
    <w:p>
      <w:pPr>
        <w:pStyle w:val="Heading3"/>
      </w:pPr>
      <w:r>
        <w:t xml:space="preserve">4.2 Ethical Standards</w:t>
      </w:r>
    </w:p>
    <w:p>
      <w:pPr>
        <w:pStyle w:val="FirstParagraph"/>
      </w:pPr>
      <w:r>
        <w:t xml:space="preserve">Confidentiality and impartiality were maintained throughout all reviewed sessions. The Translator Interpreter adhered strictly to the ethical guidelines set forth by professional organizations, ensuring that sensitive information was handled with the utmost care. This is especially important in the diverse and often sensitive contexts found in United States Los Angeles.</w:t>
      </w:r>
    </w:p>
    <w:bookmarkEnd w:id="25"/>
    <w:bookmarkStart w:id="26" w:name="cultural-competence"/>
    <w:p>
      <w:pPr>
        <w:pStyle w:val="Heading3"/>
      </w:pPr>
      <w:r>
        <w:t xml:space="preserve">4.3 Cultural Competence</w:t>
      </w:r>
    </w:p>
    <w:p>
      <w:pPr>
        <w:pStyle w:val="FirstParagraph"/>
      </w:pPr>
      <w:r>
        <w:t xml:space="preserve">The Translator Interpreter exhibited a strong understanding of cultural nuances, which is crucial in a city as diverse as United States Los Angeles. This cultural awareness facilitated smoother interactions and helped build trust between parties. However, there were opportunities to enhance sensitivity to specific cultural practices within certain communities.</w:t>
      </w:r>
    </w:p>
    <w:bookmarkEnd w:id="26"/>
    <w:bookmarkStart w:id="27" w:name="professionalism"/>
    <w:p>
      <w:pPr>
        <w:pStyle w:val="Heading3"/>
      </w:pPr>
      <w:r>
        <w:t xml:space="preserve">4.4 Professionalism</w:t>
      </w:r>
    </w:p>
    <w:p>
      <w:pPr>
        <w:pStyle w:val="FirstParagraph"/>
      </w:pPr>
      <w:r>
        <w:t xml:space="preserve">Professional demeanor was consistently observed during all interactions. The Translator Interpreter was punctual, well-prepared, and able to manage challenging situations with composure. Feedback from clients highlighted the interpreter's ability to remain neutral and focused, even in emotionally charged environments.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enhance the performance of the Translator Interpreter:</w:t>
      </w:r>
    </w:p>
    <w:p>
      <w:pPr>
        <w:numPr>
          <w:ilvl w:val="0"/>
          <w:numId w:val="1003"/>
        </w:numPr>
        <w:pStyle w:val="Compact"/>
      </w:pPr>
      <w:r>
        <w:t xml:space="preserve">Engage in ongoing training to improve knowledge of specialized terminology relevant to United States Los Angeles, particularly in legal and medical fields.</w:t>
      </w:r>
    </w:p>
    <w:p>
      <w:pPr>
        <w:numPr>
          <w:ilvl w:val="0"/>
          <w:numId w:val="1003"/>
        </w:numPr>
        <w:pStyle w:val="Compact"/>
      </w:pPr>
      <w:r>
        <w:t xml:space="preserve">Participate in cultural competency workshops to deepen understanding of the diverse communities served in this region.</w:t>
      </w:r>
    </w:p>
    <w:p>
      <w:pPr>
        <w:numPr>
          <w:ilvl w:val="0"/>
          <w:numId w:val="1003"/>
        </w:numPr>
        <w:pStyle w:val="Compact"/>
      </w:pPr>
      <w:r>
        <w:t xml:space="preserve">Seek regular feedback from clients and peers to identify areas for continuous improvement.</w:t>
      </w:r>
    </w:p>
    <w:p>
      <w:pPr>
        <w:numPr>
          <w:ilvl w:val="0"/>
          <w:numId w:val="1003"/>
        </w:numPr>
        <w:pStyle w:val="Compact"/>
      </w:pPr>
      <w:r>
        <w:t xml:space="preserve">Stay updated on changes in local regulations and policies that may impact translation and interpretation needs.</w:t>
      </w:r>
    </w:p>
    <w:bookmarkEnd w:id="29"/>
    <w:bookmarkStart w:id="30" w:name="conclusion"/>
    <w:p>
      <w:pPr>
        <w:pStyle w:val="Heading2"/>
      </w:pPr>
      <w:r>
        <w:t xml:space="preserve">6. Conclusion</w:t>
      </w:r>
    </w:p>
    <w:p>
      <w:pPr>
        <w:pStyle w:val="FirstParagraph"/>
      </w:pPr>
      <w:r>
        <w:t xml:space="preserve">In conclusion, the Translator Interpreter has demonstrated a strong commitment to providing high-quality services in United States Los Angeles. While there are areas for improvement, particularly in specialized terminology and cultural sensitivity, the overall performance meets the necessary standards. This Peer Review Report serves as a guide for ongoing professional development and ensures that the Translator Interpreter continues to meet the evolving needs of the community.</w:t>
      </w:r>
    </w:p>
    <w:bookmarkEnd w:id="30"/>
    <w:p>
      <w:pPr>
        <w:pStyle w:val="BodyText"/>
      </w:pPr>
      <w:r>
        <w:rPr>
          <w:bCs/>
          <w:b/>
        </w:rPr>
        <w:t xml:space="preserve">Reviewed By:</w:t>
      </w:r>
    </w:p>
    <w:p>
      <w:pPr>
        <w:pStyle w:val="BodyText"/>
      </w:pPr>
      <w:r>
        <w:t xml:space="preserve">__________________________</w:t>
      </w:r>
    </w:p>
    <w:p>
      <w:pPr>
        <w:pStyle w:val="BodyText"/>
      </w:pPr>
      <w:r>
        <w:t xml:space="preserve">Senior Linguistic Quality Assurance Specialist</w:t>
      </w:r>
    </w:p>
    <w:p>
      <w:pPr>
        <w:pStyle w:val="BodyText"/>
      </w:pPr>
      <w:r>
        <w:t xml:space="preserve">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