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Kabul,</w:t>
      </w:r>
      <w:r>
        <w:t xml:space="preserve"> </w:t>
      </w:r>
      <w:r>
        <w:t xml:space="preserve">Afghanistan</w:t>
      </w:r>
    </w:p>
    <w:bookmarkStart w:id="27" w:name="peer-review-report-university-lecturer"/>
    <w:p>
      <w:pPr>
        <w:pStyle w:val="Heading1"/>
      </w:pPr>
      <w:r>
        <w:t xml:space="preserve">Peer Review Report: University Lecturer</w:t>
      </w:r>
    </w:p>
    <w:p>
      <w:pPr>
        <w:pStyle w:val="FirstParagraph"/>
      </w:pPr>
      <w:r>
        <w:t xml:space="preserve">Institution:</w:t>
      </w:r>
      <w:r>
        <w:t xml:space="preserve"> </w:t>
      </w:r>
      <w:r>
        <w:t xml:space="preserve">Kabul University / Higher Education Institution, Kabul, Afghanistan</w:t>
      </w:r>
      <w:r>
        <w:br/>
      </w:r>
      <w:r>
        <w:br/>
      </w:r>
      <w:r>
        <w:t xml:space="preserve">Department:</w:t>
      </w:r>
      <w:r>
        <w:t xml:space="preserve"> </w:t>
      </w:r>
      <w:r>
        <w:t xml:space="preserve">Faculty of [Insert Faculty Name]</w:t>
      </w:r>
      <w:r>
        <w:br/>
      </w:r>
      <w:r>
        <w:br/>
      </w:r>
      <w:r>
        <w:t xml:space="preserve">Date of Review:</w:t>
      </w:r>
      <w:r>
        <w:t xml:space="preserve"> </w:t>
      </w:r>
      <w:r>
        <w:t xml:space="preserve">[Insert Date]</w:t>
      </w:r>
    </w:p>
    <w:p>
      <w:pPr>
        <w:pStyle w:val="BodyText"/>
      </w:pPr>
      <w:r>
        <w:t xml:space="preserve">Lecturer Name:</w:t>
      </w:r>
      <w:r>
        <w:t xml:space="preserve"> </w:t>
      </w:r>
      <w:r>
        <w:t xml:space="preserve">[Insert Lecturer Name]</w:t>
      </w:r>
      <w:r>
        <w:br/>
      </w:r>
      <w:r>
        <w:br/>
      </w:r>
      <w:r>
        <w:t xml:space="preserve">Course Observed:</w:t>
      </w:r>
      <w:r>
        <w:t xml:space="preserve"> </w:t>
      </w:r>
      <w:r>
        <w:t xml:space="preserve">[Insert Course Title]</w:t>
      </w:r>
      <w:r>
        <w:br/>
      </w:r>
      <w:r>
        <w:br/>
      </w:r>
      <w:r>
        <w:t xml:space="preserve">Reviewer Name:</w:t>
      </w:r>
      <w:r>
        <w:t xml:space="preserve"> </w:t>
      </w:r>
      <w:r>
        <w:t xml:space="preserve">[Insert Reviewer Name]</w:t>
      </w:r>
    </w:p>
    <w:p>
      <w:pPr>
        <w:pStyle w:val="BodyText"/>
      </w:pPr>
      <w:r>
        <w:rPr>
          <w:bCs/>
          <w:b/>
        </w:rPr>
        <w:t xml:space="preserve">Introduction and Context</w:t>
      </w:r>
    </w:p>
    <w:p>
      <w:pPr>
        <w:pStyle w:val="BodyText"/>
      </w:pPr>
      <w:r>
        <w:t xml:space="preserve">This Peer Review Report serves as a formal evaluation of the pedagogical performance, academic integrity, and professional conduct of the University Lecturer under review. This assessment is conducted within the specific academic and cultural context of Kabul, Afghanistan. The review aims to uphold the standards of higher education in the region, ensuring that the lecturer contributes effectively to the intellectual development of students amidst the unique challenges and opportunities present in the Afghan educational landscape. The evaluation focuses on teaching methodology, curriculum delivery, student engagement, and the lecturer's ability to foster a conducive learning environment.</w:t>
      </w:r>
    </w:p>
    <w:bookmarkStart w:id="20" w:name="X900dd0d90dd22816550a659b262e304d83a578c"/>
    <w:p>
      <w:pPr>
        <w:pStyle w:val="Heading2"/>
      </w:pPr>
      <w:r>
        <w:t xml:space="preserve">1. Teaching Methodology and Classroom Management</w:t>
      </w:r>
    </w:p>
    <w:p>
      <w:pPr>
        <w:pStyle w:val="FirstParagraph"/>
      </w:pPr>
      <w:r>
        <w:t xml:space="preserve">The University Lecturer demonstrates a solid command of the subject matter, which is essential for maintaining academic rigor in Kabul's competitive university environment. The lecture sessions observed were structured logically, with clear learning objectives outlined at the beginning of each class. The lecturer effectively utilized traditional chalkboard methods alongside available digital resources, adapting to the technological infrastructure common in Afghan universities.</w:t>
      </w:r>
    </w:p>
    <w:p>
      <w:pPr>
        <w:pStyle w:val="BodyText"/>
      </w:pPr>
      <w:r>
        <w:t xml:space="preserve">Classroom management was handled with professionalism and cultural sensitivity. The lecturer maintained a respectful and disciplined atmosphere, which is crucial for maximizing learning time. Instructions were delivered clearly in both Dari and English, ensuring that students with varying levels of language proficiency could fully comprehend the material. This bilingual approach is particularly effective in Kabul, where English proficiency is a key skill for students aspiring to international opportunities.</w:t>
      </w:r>
    </w:p>
    <w:bookmarkEnd w:id="20"/>
    <w:bookmarkStart w:id="21" w:name="curriculum-delivery-and-academic-content"/>
    <w:p>
      <w:pPr>
        <w:pStyle w:val="Heading2"/>
      </w:pPr>
      <w:r>
        <w:t xml:space="preserve">2. Curriculum Delivery and Academic Content</w:t>
      </w:r>
    </w:p>
    <w:p>
      <w:pPr>
        <w:pStyle w:val="FirstParagraph"/>
      </w:pPr>
      <w:r>
        <w:t xml:space="preserve">The content delivered by the University Lecturer aligns well with the approved curriculum and the broader goals of the institution. The lecturer successfully integrated local Afghan case studies and examples into the theoretical framework, making the material more relevant and engaging for students in Kabul. This contextualization helps bridge the gap between abstract academic concepts and the practical realities students face in their daily lives and future careers.</w:t>
      </w:r>
    </w:p>
    <w:p>
      <w:pPr>
        <w:pStyle w:val="BodyText"/>
      </w:pPr>
      <w:r>
        <w:t xml:space="preserve">Furthermore, the lecturer demonstrated a commitment to academic excellence by encouraging critical thinking and analytical skills. Students were prompted to question assumptions and explore multiple perspectives, fostering an environment of intellectual curiosity. The lecturer also provided up-to-date references and encouraged students to utilize the university library and online databases, promoting independent research skills.</w:t>
      </w:r>
    </w:p>
    <w:bookmarkEnd w:id="21"/>
    <w:bookmarkStart w:id="22" w:name="student-engagement-and-interaction"/>
    <w:p>
      <w:pPr>
        <w:pStyle w:val="Heading2"/>
      </w:pPr>
      <w:r>
        <w:t xml:space="preserve">3. Student Engagement and Interaction</w:t>
      </w:r>
    </w:p>
    <w:p>
      <w:pPr>
        <w:pStyle w:val="FirstParagraph"/>
      </w:pPr>
      <w:r>
        <w:t xml:space="preserve">Student engagement was a notable strength of the University Lecturer's performance. The lecturer employed various interactive techniques, including group discussions, Q&amp;A sessions, and problem-solving exercises, to actively involve students in the learning process. This approach is particularly important in the Afghan context, where passive learning has traditionally been more common. By encouraging active participation, the lecturer helps students develop confidence in expressing their ideas and collaborating with peers.</w:t>
      </w:r>
    </w:p>
    <w:p>
      <w:pPr>
        <w:pStyle w:val="BodyText"/>
      </w:pPr>
      <w:r>
        <w:t xml:space="preserve">The lecturer also demonstrated a genuine interest in student welfare and academic progress. Office hours were utilized effectively to provide individualized support, answer questions, and offer guidance on career paths. This mentorship role is highly valued by students in Kabul, where access to academic advising can be limited. The lecturer's approachability and willingness to assist students outside of class hours contribute significantly to a positive learning experience.</w:t>
      </w:r>
    </w:p>
    <w:bookmarkEnd w:id="22"/>
    <w:bookmarkStart w:id="23" w:name="assessment-and-feedback"/>
    <w:p>
      <w:pPr>
        <w:pStyle w:val="Heading2"/>
      </w:pPr>
      <w:r>
        <w:t xml:space="preserve">4. Assessment and Feedback</w:t>
      </w:r>
    </w:p>
    <w:p>
      <w:pPr>
        <w:pStyle w:val="FirstParagraph"/>
      </w:pPr>
      <w:r>
        <w:t xml:space="preserve">The assessment methods employed by the University Lecturer are fair, transparent, and aligned with the learning objectives. A variety of assessment tools, including quizzes, assignments, and examinations, were used to evaluate student understanding comprehensively. The lecturer provided timely and constructive feedback on assignments, highlighting both strengths and areas for improvement. This feedback loop is essential for student development and helps them track their progress throughout the semester.</w:t>
      </w:r>
    </w:p>
    <w:p>
      <w:pPr>
        <w:pStyle w:val="BodyText"/>
      </w:pPr>
      <w:r>
        <w:t xml:space="preserve">Additionally, the lecturer maintained strict academic integrity standards, emphasizing the importance of original work and proper citation. This is particularly relevant in the Afghan higher education context, where efforts are ongoing to strengthen academic honesty and reduce plagiarism. The lecturer's commitment to these standards sets a positive example for students and upholds the reputation of the institution.</w:t>
      </w:r>
    </w:p>
    <w:bookmarkEnd w:id="23"/>
    <w:bookmarkStart w:id="24" w:name="Xa24eb99c684bebc721d7caf4b6a54e689b0eecc"/>
    <w:p>
      <w:pPr>
        <w:pStyle w:val="Heading2"/>
      </w:pPr>
      <w:r>
        <w:t xml:space="preserve">5. Professional Conduct and Contribution to the Institution</w:t>
      </w:r>
    </w:p>
    <w:p>
      <w:pPr>
        <w:pStyle w:val="FirstParagraph"/>
      </w:pPr>
      <w:r>
        <w:t xml:space="preserve">The University Lecturer exhibits high levels of professional conduct, adhering to the ethical standards and policies of the institution. The lecturer actively participates in departmental meetings, contributes to curriculum development, and collaborates with colleagues on research projects. This collaborative spirit is vital for the growth and improvement of the academic community in Kabul.</w:t>
      </w:r>
    </w:p>
    <w:p>
      <w:pPr>
        <w:pStyle w:val="BodyText"/>
      </w:pPr>
      <w:r>
        <w:t xml:space="preserve">Moreover, the lecturer demonstrates a commitment to continuous professional development by attending workshops, seminars, and conferences. This dedication to staying current with advancements in their field ensures that the knowledge and skills imparted to students remain relevant and cutting-edge. The lecturer's efforts to engage with the broader academic community in Afghanistan and beyond enhance the visibility and prestige of the institution.</w:t>
      </w:r>
    </w:p>
    <w:bookmarkEnd w:id="24"/>
    <w:bookmarkStart w:id="25" w:name="Xda79409093af40bd3d15ed7d2a5582dbca223f1"/>
    <w:p>
      <w:pPr>
        <w:pStyle w:val="Heading2"/>
      </w:pPr>
      <w:r>
        <w:t xml:space="preserve">6. Areas for Improvement and Recommendations</w:t>
      </w:r>
    </w:p>
    <w:p>
      <w:pPr>
        <w:pStyle w:val="FirstParagraph"/>
      </w:pPr>
      <w:r>
        <w:t xml:space="preserve">While the University Lecturer's performance is commendable, there are areas where further development could enhance the teaching experience. It is recommended that the lecturer incorporate more technology-enhanced learning tools, such as online discussion forums or educational apps, to further engage digital-native students. Additionally, increasing the use of formative assessments throughout the semester could provide more opportunities for students to receive feedback and adjust their learning strategies.</w:t>
      </w:r>
    </w:p>
    <w:p>
      <w:pPr>
        <w:pStyle w:val="BodyText"/>
      </w:pPr>
      <w:r>
        <w:t xml:space="preserve">The lecturer is also encouraged to explore opportunities for interdisciplinary collaboration, which can enrich the curriculum and provide students with a broader perspective. Finally, continuing to refine bilingual teaching strategies will ensure that all students, regardless of their English proficiency, can fully benefit from the course content.</w:t>
      </w:r>
    </w:p>
    <w:bookmarkEnd w:id="25"/>
    <w:bookmarkStart w:id="26" w:name="overall-evaluation"/>
    <w:p>
      <w:pPr>
        <w:pStyle w:val="Heading2"/>
      </w:pPr>
      <w:r>
        <w:t xml:space="preserve">7. Overall Evaluation</w:t>
      </w:r>
    </w:p>
    <w:p>
      <w:pPr>
        <w:pStyle w:val="FirstParagraph"/>
      </w:pPr>
      <w:r>
        <w:t xml:space="preserve">In conclusion, the University Lecturer under review has demonstrated a high level of competence, dedication, and professionalism in their role. Their teaching methodology, curriculum delivery, and student engagement strategies are well-suited to the academic environment in Kabul, Afghanistan. The lecturer's commitment to academic excellence, student welfare, and professional development makes a significant contribution to the institution and the broader educational landscape in the country.</w:t>
      </w:r>
    </w:p>
    <w:p>
      <w:pPr>
        <w:pStyle w:val="BodyText"/>
      </w:pPr>
      <w:r>
        <w:t xml:space="preserve">Based on the observations and evidence gathered during this peer review, the lecturer is highly recommended for continued employment and potential advancement within the institution. Their efforts to foster a supportive and intellectually stimulating learning environment are exemplary and serve as a model for other faculty members.</w:t>
      </w:r>
    </w:p>
    <w:p>
      <w:pPr>
        <w:pStyle w:val="BodyText"/>
      </w:pPr>
      <w:r>
        <w:rPr>
          <w:bCs/>
          <w:b/>
        </w:rPr>
        <w:t xml:space="preserve">Reviewer Signature:</w:t>
      </w:r>
    </w:p>
    <w:p>
      <w:pPr>
        <w:pStyle w:val="BodyText"/>
      </w:pPr>
      <w:r>
        <w:t xml:space="preserve">[Insert Signature]</w:t>
      </w:r>
    </w:p>
    <w:p>
      <w:pPr>
        <w:pStyle w:val="BodyText"/>
      </w:pPr>
      <w:r>
        <w:rPr>
          <w:bCs/>
          <w:b/>
        </w:rPr>
        <w:t xml:space="preserve">Name:</w:t>
      </w:r>
      <w:r>
        <w:t xml:space="preserve"> </w:t>
      </w:r>
      <w:r>
        <w:t xml:space="preserve">[Insert Reviewer Name]</w:t>
      </w:r>
    </w:p>
    <w:p>
      <w:pPr>
        <w:pStyle w:val="BodyText"/>
      </w:pPr>
      <w:r>
        <w:rPr>
          <w:bCs/>
          <w:b/>
        </w:rPr>
        <w:t xml:space="preserve">Title:</w:t>
      </w:r>
      <w:r>
        <w:t xml:space="preserve"> </w:t>
      </w:r>
      <w:r>
        <w:t xml:space="preserve">[Insert Title]</w:t>
      </w:r>
    </w:p>
    <w:p>
      <w:pPr>
        <w:pStyle w:val="BodyText"/>
      </w:pPr>
      <w:r>
        <w:rPr>
          <w:bCs/>
          <w:b/>
        </w:rPr>
        <w:t xml:space="preserve">Lecturer Acknowledgment:</w:t>
      </w:r>
    </w:p>
    <w:p>
      <w:pPr>
        <w:pStyle w:val="BodyText"/>
      </w:pPr>
      <w:r>
        <w:t xml:space="preserve">[Insert Signature]</w:t>
      </w:r>
    </w:p>
    <w:p>
      <w:pPr>
        <w:pStyle w:val="BodyText"/>
      </w:pPr>
      <w:r>
        <w:rPr>
          <w:bCs/>
          <w:b/>
        </w:rPr>
        <w:t xml:space="preserve">Name:</w:t>
      </w:r>
      <w:r>
        <w:t xml:space="preserve"> </w:t>
      </w:r>
      <w:r>
        <w:t xml:space="preserve">[Insert Lecturer Name]</w:t>
      </w:r>
    </w:p>
    <w:p>
      <w:pPr>
        <w:pStyle w:val="BodyText"/>
      </w:pPr>
      <w:r>
        <w:rPr>
          <w:bCs/>
          <w:b/>
        </w:rPr>
        <w:t xml:space="preserve">Date:</w:t>
      </w:r>
      <w:r>
        <w:t xml:space="preserve"> </w:t>
      </w:r>
      <w:r>
        <w:t xml:space="preserve">[Insert 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 Kabul, Afghanistan</dc:title>
  <dc:creator/>
  <dc:language>en</dc:language>
  <cp:keywords/>
  <dcterms:created xsi:type="dcterms:W3CDTF">2026-10-10T03:54:42Z</dcterms:created>
  <dcterms:modified xsi:type="dcterms:W3CDTF">2026-10-10T03:54:42Z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