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Algiers,</w:t>
      </w:r>
      <w:r>
        <w:t xml:space="preserve"> </w:t>
      </w:r>
      <w:r>
        <w:t xml:space="preserve">Algeria</w:t>
      </w:r>
    </w:p>
    <w:bookmarkStart w:id="26" w:name="peer-review-report"/>
    <w:p>
      <w:pPr>
        <w:pStyle w:val="Heading1"/>
      </w:pPr>
      <w:r>
        <w:t xml:space="preserve">Peer Review Report</w:t>
      </w:r>
    </w:p>
    <w:p>
      <w:pPr>
        <w:pStyle w:val="FirstParagraph"/>
      </w:pPr>
      <w:r>
        <w:t xml:space="preserve">Ministry of Higher Education and Scientific Research</w:t>
      </w:r>
      <w:r>
        <w:br/>
      </w:r>
      <w:r>
        <w:t xml:space="preserve">People's Democratic Republic of Algeria</w:t>
      </w:r>
    </w:p>
    <w:p>
      <w:pPr>
        <w:pStyle w:val="BodyText"/>
      </w:pPr>
      <w:r>
        <w:t xml:space="preserve">Date of Report:</w:t>
      </w:r>
      <w:r>
        <w:t xml:space="preserve"> </w:t>
      </w:r>
      <w:r>
        <w:t xml:space="preserve">October 24, 2023</w:t>
      </w:r>
    </w:p>
    <w:p>
      <w:pPr>
        <w:pStyle w:val="BodyText"/>
      </w:pPr>
      <w:r>
        <w:t xml:space="preserve">Review Cycle:</w:t>
      </w:r>
      <w:r>
        <w:t xml:space="preserve"> </w:t>
      </w:r>
      <w:r>
        <w:t xml:space="preserve">Annual Academic Evaluation</w:t>
      </w:r>
    </w:p>
    <w:p>
      <w:pPr>
        <w:pStyle w:val="BodyText"/>
      </w:pPr>
      <w:r>
        <w:t xml:space="preserve">Institution:</w:t>
      </w:r>
      <w:r>
        <w:t xml:space="preserve"> </w:t>
      </w:r>
      <w:r>
        <w:t xml:space="preserve">University of Algiers</w:t>
      </w:r>
    </w:p>
    <w:p>
      <w:pPr>
        <w:pStyle w:val="BodyText"/>
      </w:pPr>
      <w:r>
        <w:t xml:space="preserve">Department:</w:t>
      </w:r>
      <w:r>
        <w:t xml:space="preserve"> </w:t>
      </w:r>
      <w:r>
        <w:t xml:space="preserve">Faculty of Sciences / Department of Computer Science</w:t>
      </w:r>
    </w:p>
    <w:bookmarkStart w:id="20" w:name="subject-of-the-review"/>
    <w:p>
      <w:pPr>
        <w:pStyle w:val="Heading2"/>
      </w:pPr>
      <w:r>
        <w:t xml:space="preserve">1. Subject of the Review</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academic contributions, and pedagogical effectiveness of the</w:t>
      </w:r>
      <w:r>
        <w:t xml:space="preserve"> </w:t>
      </w:r>
      <w:r>
        <w:rPr>
          <w:bCs/>
          <w:b/>
        </w:rPr>
        <w:t xml:space="preserve">University Lecturer</w:t>
      </w:r>
      <w:r>
        <w:t xml:space="preserve">, Mr. Ahmed Benali. This evaluation is conducted in accordance with the regulations set forth by the Algerian Ministry of Higher Education and Scientific Research. The review focuses on the lecturer's activities during the academic year 2022-2023 within the context of higher education institutions in</w:t>
      </w:r>
      <w:r>
        <w:t xml:space="preserve"> </w:t>
      </w:r>
      <w:r>
        <w:rPr>
          <w:bCs/>
          <w:b/>
        </w:rPr>
        <w:t xml:space="preserve">Algeria, Algiers</w:t>
      </w:r>
      <w:r>
        <w:t xml:space="preserve">.</w:t>
      </w:r>
    </w:p>
    <w:p>
      <w:pPr>
        <w:pStyle w:val="BodyText"/>
      </w:pPr>
      <w:r>
        <w:t xml:space="preserve">The purpose of this document is to provide a comprehensive assessment to assist the Departmental Council and the Faculty Board in making decisions regarding promotion, tenure, and professional development. The evaluation criteria are aligned with the national standards for academic excellence in Algeria.</w:t>
      </w:r>
    </w:p>
    <w:bookmarkEnd w:id="20"/>
    <w:bookmarkStart w:id="21" w:name="Xcd915585dafcd3dd945561f4bd12f82bac950b8"/>
    <w:p>
      <w:pPr>
        <w:pStyle w:val="Heading2"/>
      </w:pPr>
      <w:r>
        <w:t xml:space="preserve">2. Pedagogical Performance and Teaching Quality</w:t>
      </w:r>
    </w:p>
    <w:p>
      <w:pPr>
        <w:pStyle w:val="FirstParagraph"/>
      </w:pPr>
      <w:r>
        <w:t xml:space="preserve">The</w:t>
      </w:r>
      <w:r>
        <w:t xml:space="preserve"> </w:t>
      </w:r>
      <w:r>
        <w:rPr>
          <w:bCs/>
          <w:b/>
        </w:rPr>
        <w:t xml:space="preserve">University Lecturer</w:t>
      </w:r>
      <w:r>
        <w:t xml:space="preserve"> </w:t>
      </w:r>
      <w:r>
        <w:t xml:space="preserve">has demonstrated a high level of commitment to teaching duties. During the observation of lectures delivered at the University of Algiers, it was noted that the lecturer employs modern pedagogical methods that align with the Bologna Process reforms currently being integrated into the Algerian higher education system.</w:t>
      </w:r>
    </w:p>
    <w:p>
      <w:pPr>
        <w:pStyle w:val="BodyText"/>
      </w:pPr>
      <w:r>
        <w:t xml:space="preserve">Key observations include:</w:t>
      </w:r>
    </w:p>
    <w:p>
      <w:pPr>
        <w:numPr>
          <w:ilvl w:val="0"/>
          <w:numId w:val="1001"/>
        </w:numPr>
        <w:pStyle w:val="Compact"/>
      </w:pPr>
      <w:r>
        <w:rPr>
          <w:bCs/>
          <w:b/>
        </w:rPr>
        <w:t xml:space="preserve">Course Content Mastery:</w:t>
      </w:r>
      <w:r>
        <w:t xml:space="preserve"> </w:t>
      </w:r>
      <w:r>
        <w:t xml:space="preserve">The lecturer exhibits a profound understanding of the subject matter, ensuring that the curriculum is delivered with accuracy and depth.</w:t>
      </w:r>
    </w:p>
    <w:p>
      <w:pPr>
        <w:numPr>
          <w:ilvl w:val="0"/>
          <w:numId w:val="1001"/>
        </w:numPr>
        <w:pStyle w:val="Compact"/>
      </w:pPr>
      <w:r>
        <w:rPr>
          <w:bCs/>
          <w:b/>
        </w:rPr>
        <w:t xml:space="preserve">Student Engagement:</w:t>
      </w:r>
      <w:r>
        <w:t xml:space="preserve"> </w:t>
      </w:r>
      <w:r>
        <w:t xml:space="preserve">Effective use of interactive techniques to engage students, fostering a dynamic learning environment typical of progressive faculties in</w:t>
      </w:r>
      <w:r>
        <w:t xml:space="preserve"> </w:t>
      </w:r>
      <w:r>
        <w:rPr>
          <w:bCs/>
          <w:b/>
        </w:rPr>
        <w:t xml:space="preserve">Algiers</w:t>
      </w:r>
      <w:r>
        <w:t xml:space="preserve">.</w:t>
      </w:r>
    </w:p>
    <w:p>
      <w:pPr>
        <w:numPr>
          <w:ilvl w:val="0"/>
          <w:numId w:val="1001"/>
        </w:numPr>
        <w:pStyle w:val="Compact"/>
      </w:pPr>
      <w:r>
        <w:rPr>
          <w:bCs/>
          <w:b/>
        </w:rPr>
        <w:t xml:space="preserve">Assessment Methods:</w:t>
      </w:r>
      <w:r>
        <w:t xml:space="preserve"> </w:t>
      </w:r>
      <w:r>
        <w:t xml:space="preserve">Examination papers and continuous assessment tasks are well-structured, fair, and aligned with the learning outcomes defined by the national curriculum.</w:t>
      </w:r>
    </w:p>
    <w:p>
      <w:pPr>
        <w:numPr>
          <w:ilvl w:val="0"/>
          <w:numId w:val="1001"/>
        </w:numPr>
        <w:pStyle w:val="Compact"/>
      </w:pPr>
      <w:r>
        <w:rPr>
          <w:bCs/>
          <w:b/>
        </w:rPr>
        <w:t xml:space="preserve">Language Proficiency:</w:t>
      </w:r>
      <w:r>
        <w:t xml:space="preserve"> </w:t>
      </w:r>
      <w:r>
        <w:t xml:space="preserve">The lecturer demonstrates strong proficiency in both Arabic and French, the primary languages of instruction in Algerian universities, ensuring accessibility for all students.</w:t>
      </w:r>
    </w:p>
    <w:p>
      <w:pPr>
        <w:pStyle w:val="FirstParagraph"/>
      </w:pPr>
      <w:r>
        <w:t xml:space="preserve">Feedback from students indicates a high level of satisfaction with the clarity of explanations and the availability of the lecturer for office hours.</w:t>
      </w:r>
    </w:p>
    <w:bookmarkEnd w:id="21"/>
    <w:bookmarkStart w:id="22" w:name="research-and-scientific-production"/>
    <w:p>
      <w:pPr>
        <w:pStyle w:val="Heading2"/>
      </w:pPr>
      <w:r>
        <w:t xml:space="preserve">3. Research and Scientific Production</w:t>
      </w:r>
    </w:p>
    <w:p>
      <w:pPr>
        <w:pStyle w:val="FirstParagraph"/>
      </w:pPr>
      <w:r>
        <w:t xml:space="preserve">Research is a cornerstone of the role of a</w:t>
      </w:r>
      <w:r>
        <w:t xml:space="preserve"> </w:t>
      </w:r>
      <w:r>
        <w:rPr>
          <w:bCs/>
          <w:b/>
        </w:rPr>
        <w:t xml:space="preserve">University Lecturer</w:t>
      </w:r>
      <w:r>
        <w:t xml:space="preserve"> </w:t>
      </w:r>
      <w:r>
        <w:t xml:space="preserve">in Algeria. This section evaluates the scientific output of the subject during the review period. The lecturer has actively contributed to the scientific reputation of the institution in</w:t>
      </w:r>
      <w:r>
        <w:t xml:space="preserve"> </w:t>
      </w:r>
      <w:r>
        <w:rPr>
          <w:bCs/>
          <w:b/>
        </w:rPr>
        <w:t xml:space="preserve">Algeria, Algiers</w:t>
      </w:r>
      <w:r>
        <w:t xml:space="preserve">.</w:t>
      </w:r>
    </w:p>
    <w:p>
      <w:pPr>
        <w:pStyle w:val="BodyText"/>
      </w:pPr>
      <w:r>
        <w:t xml:space="preserve">The review highlights the following achievements:</w:t>
      </w:r>
    </w:p>
    <w:p>
      <w:pPr>
        <w:numPr>
          <w:ilvl w:val="0"/>
          <w:numId w:val="1002"/>
        </w:numPr>
        <w:pStyle w:val="Compact"/>
      </w:pPr>
      <w:r>
        <w:rPr>
          <w:bCs/>
          <w:b/>
        </w:rPr>
        <w:t xml:space="preserve">Publications:</w:t>
      </w:r>
      <w:r>
        <w:t xml:space="preserve"> </w:t>
      </w:r>
      <w:r>
        <w:t xml:space="preserve">The lecturer has published three peer-reviewed articles in international journals indexed in Scopus and Web of Science, focusing on emerging technologies.</w:t>
      </w:r>
    </w:p>
    <w:p>
      <w:pPr>
        <w:numPr>
          <w:ilvl w:val="0"/>
          <w:numId w:val="1002"/>
        </w:numPr>
        <w:pStyle w:val="Compact"/>
      </w:pPr>
      <w:r>
        <w:rPr>
          <w:bCs/>
          <w:b/>
        </w:rPr>
        <w:t xml:space="preserve">Conferences:</w:t>
      </w:r>
      <w:r>
        <w:t xml:space="preserve"> </w:t>
      </w:r>
      <w:r>
        <w:t xml:space="preserve">Active participation in national and international conferences, including the "International Conference on Computer Science and Information Technology" held in Algiers.</w:t>
      </w:r>
    </w:p>
    <w:p>
      <w:pPr>
        <w:numPr>
          <w:ilvl w:val="0"/>
          <w:numId w:val="1002"/>
        </w:numPr>
        <w:pStyle w:val="Compact"/>
      </w:pPr>
      <w:r>
        <w:rPr>
          <w:bCs/>
          <w:b/>
        </w:rPr>
        <w:t xml:space="preserve">Research Projects:</w:t>
      </w:r>
      <w:r>
        <w:t xml:space="preserve"> </w:t>
      </w:r>
      <w:r>
        <w:t xml:space="preserve">The lecturer is a key member of a research laboratory accredited by the Ministry of Higher Education, contributing to ongoing projects related to artificial intelligence.</w:t>
      </w:r>
    </w:p>
    <w:p>
      <w:pPr>
        <w:pStyle w:val="FirstParagraph"/>
      </w:pPr>
      <w:r>
        <w:t xml:space="preserve">The quality of the research is considered high, with a clear impact on the field. The lecturer is encouraged to continue seeking collaborative opportunities with other Algerian universities to strengthen the national research network.</w:t>
      </w:r>
    </w:p>
    <w:bookmarkEnd w:id="22"/>
    <w:bookmarkStart w:id="23" w:name="Xc6a03efab6e24195f77d794d8e2d012ae53ce71"/>
    <w:p>
      <w:pPr>
        <w:pStyle w:val="Heading2"/>
      </w:pPr>
      <w:r>
        <w:t xml:space="preserve">4. Administrative Duties and Professional Service</w:t>
      </w:r>
    </w:p>
    <w:p>
      <w:pPr>
        <w:pStyle w:val="FirstParagraph"/>
      </w:pPr>
      <w:r>
        <w:t xml:space="preserve">Beyond teaching and research, the</w:t>
      </w:r>
      <w:r>
        <w:t xml:space="preserve"> </w:t>
      </w:r>
      <w:r>
        <w:rPr>
          <w:bCs/>
          <w:b/>
        </w:rPr>
        <w:t xml:space="preserve">University Lecturer</w:t>
      </w:r>
      <w:r>
        <w:t xml:space="preserve"> </w:t>
      </w:r>
      <w:r>
        <w:t xml:space="preserve">has fulfilled administrative responsibilities with diligence. In the context of the university governance structure in</w:t>
      </w:r>
      <w:r>
        <w:t xml:space="preserve"> </w:t>
      </w:r>
      <w:r>
        <w:rPr>
          <w:bCs/>
          <w:b/>
        </w:rPr>
        <w:t xml:space="preserve">Algeria, Algiers</w:t>
      </w:r>
      <w:r>
        <w:t xml:space="preserve">, the lecturer has served as a member of the Departmental Council and the Examination Committee.</w:t>
      </w:r>
    </w:p>
    <w:p>
      <w:pPr>
        <w:pStyle w:val="BodyText"/>
      </w:pPr>
      <w:r>
        <w:t xml:space="preserve">The lecturer has shown a strong sense of institutional loyalty and teamwork. They have actively participated in the organization of academic events and have mentored junior staff members. Their contribution to the administrative smoothness of the department is noted as positive and constructive.</w:t>
      </w:r>
    </w:p>
    <w:bookmarkEnd w:id="23"/>
    <w:bookmarkStart w:id="24" w:name="ethical-conduct-and-professionalism"/>
    <w:p>
      <w:pPr>
        <w:pStyle w:val="Heading2"/>
      </w:pPr>
      <w:r>
        <w:t xml:space="preserve">5. Ethical Conduct and Professionalism</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University Lecturer</w:t>
      </w:r>
      <w:r>
        <w:t xml:space="preserve"> </w:t>
      </w:r>
      <w:r>
        <w:t xml:space="preserve">adheres strictly to the code of ethics for academic staff in Algeria. There have been no reports of misconduct, plagiarism, or unprofessional behavior. The lecturer maintains a respectful and professional relationship with students, colleagues, and administrative staff.</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of teaching, research, and service activities, the review panel concludes that the</w:t>
      </w:r>
      <w:r>
        <w:t xml:space="preserve"> </w:t>
      </w:r>
      <w:r>
        <w:rPr>
          <w:bCs/>
          <w:b/>
        </w:rPr>
        <w:t xml:space="preserve">University Lecturer</w:t>
      </w:r>
      <w:r>
        <w:t xml:space="preserve"> </w:t>
      </w:r>
      <w:r>
        <w:t xml:space="preserve">has performed at a level that exceeds the minimum requirements for their current rank.</w:t>
      </w:r>
    </w:p>
    <w:p>
      <w:pPr>
        <w:pStyle w:val="BodyText"/>
      </w:pPr>
      <w:r>
        <w:rPr>
          <w:bCs/>
          <w:b/>
        </w:rPr>
        <w:t xml:space="preserve">Recommendations:</w:t>
      </w:r>
    </w:p>
    <w:p>
      <w:pPr>
        <w:numPr>
          <w:ilvl w:val="0"/>
          <w:numId w:val="1003"/>
        </w:numPr>
        <w:pStyle w:val="Compact"/>
      </w:pPr>
      <w:r>
        <w:t xml:space="preserve">Recommendation for promotion to the next academic rank, subject to the approval of the National Council.</w:t>
      </w:r>
    </w:p>
    <w:p>
      <w:pPr>
        <w:numPr>
          <w:ilvl w:val="0"/>
          <w:numId w:val="1003"/>
        </w:numPr>
        <w:pStyle w:val="Compact"/>
      </w:pPr>
      <w:r>
        <w:t xml:space="preserve">Encouragement to apply for national and international research grants to further enhance the scientific output of the department.</w:t>
      </w:r>
    </w:p>
    <w:p>
      <w:pPr>
        <w:numPr>
          <w:ilvl w:val="0"/>
          <w:numId w:val="1003"/>
        </w:numPr>
        <w:pStyle w:val="Compact"/>
      </w:pPr>
      <w:r>
        <w:t xml:space="preserve">Suggestion to lead a workshop on pedagogical innovation for junior lecturers within the faculty in</w:t>
      </w:r>
      <w:r>
        <w:t xml:space="preserve"> </w:t>
      </w:r>
      <w:r>
        <w:rPr>
          <w:bCs/>
          <w:b/>
        </w:rPr>
        <w:t xml:space="preserve">Algiers</w:t>
      </w:r>
      <w:r>
        <w:t xml:space="preserve">.</w:t>
      </w:r>
    </w:p>
    <w:p>
      <w:pPr>
        <w:pStyle w:val="FirstParagraph"/>
      </w:pPr>
      <w:r>
        <w:t xml:space="preserve">This</w:t>
      </w:r>
      <w:r>
        <w:t xml:space="preserve"> </w:t>
      </w:r>
      <w:r>
        <w:rPr>
          <w:bCs/>
          <w:b/>
        </w:rPr>
        <w:t xml:space="preserve">Peer Review Report</w:t>
      </w:r>
      <w:r>
        <w:t xml:space="preserve"> </w:t>
      </w:r>
      <w:r>
        <w:t xml:space="preserve">serves as an official record of the lecturer's performance and contributions to the academic community in</w:t>
      </w:r>
      <w:r>
        <w:t xml:space="preserve"> </w:t>
      </w:r>
      <w:r>
        <w:rPr>
          <w:bCs/>
          <w:b/>
        </w:rPr>
        <w:t xml:space="preserve">Algeria, Algiers</w:t>
      </w:r>
      <w:r>
        <w:t xml:space="preserve">. It is submitted for the consideration of the relevant academic authorities.</w:t>
      </w:r>
    </w:p>
    <w:p>
      <w:pPr>
        <w:pStyle w:val="BodyText"/>
      </w:pPr>
      <w:r>
        <w:rPr>
          <w:bCs/>
          <w:b/>
        </w:rPr>
        <w:t xml:space="preserve">Dr. Karim Mansouri</w:t>
      </w:r>
      <w:r>
        <w:br/>
      </w:r>
      <w:r>
        <w:t xml:space="preserve">Head of the Review Committee</w:t>
      </w:r>
    </w:p>
    <w:p>
      <w:pPr>
        <w:pStyle w:val="BodyText"/>
      </w:pPr>
      <w:r>
        <w:rPr>
          <w:bCs/>
          <w:b/>
        </w:rPr>
        <w:t xml:space="preserve">Prof. Samia Belkacem</w:t>
      </w:r>
      <w:r>
        <w:br/>
      </w:r>
      <w:r>
        <w:t xml:space="preserve">Dean of the Faculty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Algiers, Algeria</dc:title>
  <dc:creator/>
  <dc:language>en</dc:language>
  <cp:keywords/>
  <dcterms:created xsi:type="dcterms:W3CDTF">2026-10-10T03:52:10Z</dcterms:created>
  <dcterms:modified xsi:type="dcterms:W3CDTF">2026-10-10T03:52:10Z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