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Dhaka,</w:t>
      </w:r>
      <w:r>
        <w:t xml:space="preserve"> </w:t>
      </w:r>
      <w:r>
        <w:t xml:space="preserve">Bangladesh</w:t>
      </w:r>
    </w:p>
    <w:bookmarkStart w:id="21" w:name="peer-review-report"/>
    <w:p>
      <w:pPr>
        <w:pStyle w:val="Heading1"/>
      </w:pPr>
      <w:r>
        <w:t xml:space="preserve">Peer Review Report</w:t>
      </w:r>
    </w:p>
    <w:bookmarkStart w:id="20" w:name="academic-performance-evaluation"/>
    <w:p>
      <w:pPr>
        <w:pStyle w:val="Heading2"/>
      </w:pPr>
      <w:r>
        <w:t xml:space="preserve">Academic Performance Evaluation</w:t>
      </w:r>
    </w:p>
    <w:bookmarkEnd w:id="20"/>
    <w:bookmarkEnd w:id="21"/>
    <w:p>
      <w:pPr>
        <w:pStyle w:val="FirstParagraph"/>
      </w:pPr>
      <w:r>
        <w:rPr>
          <w:bCs/>
          <w:b/>
        </w:rPr>
        <w:t xml:space="preserve">University Name:</w:t>
      </w:r>
      <w:r>
        <w:t xml:space="preserve"> </w:t>
      </w:r>
      <w:r>
        <w:t xml:space="preserve">[Insert University Name], Dhaka, Bangladesh</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Session 2022-2023</w:t>
      </w:r>
    </w:p>
    <w:p>
      <w:pPr>
        <w:pStyle w:val="BodyText"/>
      </w:pPr>
      <w:r>
        <w:rPr>
          <w:bCs/>
          <w:b/>
        </w:rPr>
        <w:t xml:space="preserve">Faculty Member:</w:t>
      </w:r>
      <w:r>
        <w:t xml:space="preserve"> </w:t>
      </w:r>
      <w:r>
        <w:t xml:space="preserve">Mr./Ms. [Name of Lecturer]</w:t>
      </w:r>
    </w:p>
    <w:p>
      <w:pPr>
        <w:pStyle w:val="BodyText"/>
      </w:pPr>
      <w:r>
        <w:rPr>
          <w:bCs/>
          <w:b/>
        </w:rPr>
        <w:t xml:space="preserve">Designation:</w:t>
      </w:r>
      <w:r>
        <w:t xml:space="preserve"> </w:t>
      </w:r>
      <w:r>
        <w:t xml:space="preserve">University Lecturer</w:t>
      </w:r>
    </w:p>
    <w:p>
      <w:pPr>
        <w:pStyle w:val="BodyText"/>
      </w:pPr>
      <w:r>
        <w:rPr>
          <w:bCs/>
          <w:b/>
        </w:rPr>
        <w:t xml:space="preserve">Department:</w:t>
      </w:r>
      <w:r>
        <w:t xml:space="preserve"> </w:t>
      </w:r>
      <w:r>
        <w:t xml:space="preserve">[Insert Department Name]</w:t>
      </w:r>
    </w:p>
    <w:p>
      <w:pPr>
        <w:pStyle w:val="BodyText"/>
      </w:pPr>
      <w:r>
        <w:rPr>
          <w:bCs/>
          <w:b/>
        </w:rPr>
        <w:t xml:space="preserve">Reviewer Name:</w:t>
      </w:r>
      <w:r>
        <w:t xml:space="preserve"> </w:t>
      </w:r>
      <w:r>
        <w:t xml:space="preserve">[Name of Reviewer]</w:t>
      </w:r>
    </w:p>
    <w:p>
      <w:pPr>
        <w:pStyle w:val="BodyText"/>
      </w:pPr>
      <w:r>
        <w:rPr>
          <w:bCs/>
          <w:b/>
        </w:rPr>
        <w:t xml:space="preserve">Reviewer Designation:</w:t>
      </w:r>
      <w:r>
        <w:t xml:space="preserve"> </w:t>
      </w:r>
      <w:r>
        <w:t xml:space="preserve">Senior Professor / Head of Department</w:t>
      </w:r>
    </w:p>
    <w:p>
      <w:pPr>
        <w:pStyle w:val="BodyText"/>
      </w:pPr>
      <w:r>
        <w:rPr>
          <w:bCs/>
          <w:b/>
        </w:rPr>
        <w:t xml:space="preserve">Reviewer ID:</w:t>
      </w:r>
      <w:r>
        <w:t xml:space="preserve"> </w:t>
      </w:r>
      <w:r>
        <w:t xml:space="preserve">[Insert ID]</w:t>
      </w:r>
    </w:p>
    <w:bookmarkStart w:id="22" w:name="introduction-and-context"/>
    <w:p>
      <w:pPr>
        <w:pStyle w:val="Heading3"/>
      </w:pPr>
      <w:r>
        <w:t xml:space="preserve">1. Introduction and Context</w:t>
      </w:r>
    </w:p>
    <w:p>
      <w:pPr>
        <w:pStyle w:val="FirstParagraph"/>
      </w:pPr>
      <w:r>
        <w:t xml:space="preserve">This Peer Review Report has been prepared in accordance with the academic standards and evaluation protocols established by the University Grants Commission (UGC) of Bangladesh. The purpose of this document is to provide a comprehensive assessment of the professional performance of the University Lecturer, [Name], within the context of the academic environment in Dhaka. This review focuses on teaching effectiveness, research productivity, curriculum development, and administrative contribution.</w:t>
      </w:r>
    </w:p>
    <w:p>
      <w:pPr>
        <w:pStyle w:val="BodyText"/>
      </w:pPr>
      <w:r>
        <w:t xml:space="preserve">The evaluation is based on classroom observations, student feedback analysis, review of published research, and interviews with departmental colleagues. The goal is to ensure that the lecturer maintains the high standards expected of higher education institutions in Bangladesh while fostering an environment conducive to student learning and academic excellence.</w:t>
      </w:r>
    </w:p>
    <w:bookmarkEnd w:id="22"/>
    <w:bookmarkStart w:id="23" w:name="teaching-effectiveness-and-pedagogy"/>
    <w:p>
      <w:pPr>
        <w:pStyle w:val="Heading3"/>
      </w:pPr>
      <w:r>
        <w:t xml:space="preserve">2. Teaching Effectiveness and Pedagogy</w:t>
      </w:r>
    </w:p>
    <w:p>
      <w:pPr>
        <w:pStyle w:val="FirstParagraph"/>
      </w:pPr>
      <w:r>
        <w:t xml:space="preserve">The primary responsibility of a University Lecturer is to facilitate learning. During the review period, [Name] demonstrated a commendable commitment to teaching. The lecturer consistently prepared detailed lesson plans that aligned with the syllabus approved by the university board.</w:t>
      </w:r>
    </w:p>
    <w:p>
      <w:pPr>
        <w:pStyle w:val="BodyText"/>
      </w:pPr>
      <w:r>
        <w:rPr>
          <w:bCs/>
          <w:b/>
        </w:rPr>
        <w:t xml:space="preserve">Classroom Observation:</w:t>
      </w:r>
      <w:r>
        <w:t xml:space="preserve"> </w:t>
      </w:r>
      <w:r>
        <w:t xml:space="preserve">Observations conducted in the lecture halls revealed that the lecturer employs a student-centered approach. The use of local examples relevant to the socio-economic context of Bangladesh helped students grasp complex theoretical concepts. The lecturer maintained discipline while encouraging open dialogue, a crucial skill in the diverse classrooms found in Dhaka universities.</w:t>
      </w:r>
    </w:p>
    <w:p>
      <w:pPr>
        <w:pStyle w:val="BodyText"/>
      </w:pPr>
      <w:r>
        <w:rPr>
          <w:bCs/>
          <w:b/>
        </w:rPr>
        <w:t xml:space="preserve">Student Engagement:</w:t>
      </w:r>
      <w:r>
        <w:t xml:space="preserve"> </w:t>
      </w:r>
      <w:r>
        <w:t xml:space="preserve">Student feedback forms indicated a high level of satisfaction regarding the clarity of explanations. The lecturer was noted for being approachable during office hours, providing mentorship to students who are often navigating the competitive academic landscape of Bangladesh.</w:t>
      </w:r>
    </w:p>
    <w:p>
      <w:pPr>
        <w:pStyle w:val="BodyText"/>
      </w:pPr>
      <w:r>
        <w:rPr>
          <w:bCs/>
          <w:b/>
        </w:rPr>
        <w:t xml:space="preserve">Areas for Improvement:</w:t>
      </w:r>
      <w:r>
        <w:t xml:space="preserve"> </w:t>
      </w:r>
      <w:r>
        <w:t xml:space="preserve">While traditional teaching methods were effective, it is recommended that the lecturer integrate more digital learning tools. Given the rapid digitization of education in Dhaka, utilizing Learning Management Systems (LMS) more effectively would enhance accessibility for students.</w:t>
      </w:r>
    </w:p>
    <w:bookmarkEnd w:id="23"/>
    <w:bookmarkStart w:id="24" w:name="research-and-scholarly-activities"/>
    <w:p>
      <w:pPr>
        <w:pStyle w:val="Heading3"/>
      </w:pPr>
      <w:r>
        <w:t xml:space="preserve">3. Research and Scholarly Activities</w:t>
      </w:r>
    </w:p>
    <w:p>
      <w:pPr>
        <w:pStyle w:val="FirstParagraph"/>
      </w:pPr>
      <w:r>
        <w:t xml:space="preserve">Research is a vital component of the academic profile in Bangladeshi universities. The University Lecturer is expected to contribute to the body of knowledge in their field.</w:t>
      </w:r>
    </w:p>
    <w:p>
      <w:pPr>
        <w:pStyle w:val="BodyText"/>
      </w:pPr>
      <w:r>
        <w:rPr>
          <w:bCs/>
          <w:b/>
        </w:rPr>
        <w:t xml:space="preserve">Publications:</w:t>
      </w:r>
      <w:r>
        <w:t xml:space="preserve"> </w:t>
      </w:r>
      <w:r>
        <w:t xml:space="preserve">During the review period, the lecturer published [Number] research papers in peer-reviewed journals. Notably, [Number] of these were in international journals indexed by Scopus/Web of Science, which is a significant achievement. The topics covered were highly relevant to current issues in Bangladesh, such as [Insert Topic, e.g., sustainable development, public policy, or technology].</w:t>
      </w:r>
    </w:p>
    <w:p>
      <w:pPr>
        <w:pStyle w:val="BodyText"/>
      </w:pPr>
      <w:r>
        <w:rPr>
          <w:bCs/>
          <w:b/>
        </w:rPr>
        <w:t xml:space="preserve">Conferences and Seminars:</w:t>
      </w:r>
      <w:r>
        <w:t xml:space="preserve"> </w:t>
      </w:r>
      <w:r>
        <w:t xml:space="preserve">The lecturer actively participated in national and international conferences held in Dhaka and abroad. Presentations were well-received, contributing to the university's reputation. The lecturer also organized a departmental seminar on [Topic], which fostered intellectual exchange among faculty members.</w:t>
      </w:r>
    </w:p>
    <w:p>
      <w:pPr>
        <w:pStyle w:val="BodyText"/>
      </w:pPr>
      <w:r>
        <w:rPr>
          <w:bCs/>
          <w:b/>
        </w:rPr>
        <w:t xml:space="preserve">Recommendation:</w:t>
      </w:r>
      <w:r>
        <w:t xml:space="preserve"> </w:t>
      </w:r>
      <w:r>
        <w:t xml:space="preserve">It is advised to increase collaboration with international research institutions. Securing external research grants from bodies like the British Council or USAID, which are active in Bangladesh, would further strengthen the research profile.</w:t>
      </w:r>
    </w:p>
    <w:bookmarkEnd w:id="24"/>
    <w:bookmarkStart w:id="25" w:name="curriculum-development-and-service"/>
    <w:p>
      <w:pPr>
        <w:pStyle w:val="Heading3"/>
      </w:pPr>
      <w:r>
        <w:t xml:space="preserve">4. Curriculum Development and Service</w:t>
      </w:r>
    </w:p>
    <w:p>
      <w:pPr>
        <w:pStyle w:val="FirstParagraph"/>
      </w:pPr>
      <w:r>
        <w:t xml:space="preserve">The lecturer played an active role in the curriculum review committee. Suggestions made by the lecturer to update the course content to reflect modern industry standards were accepted and implemented. This is particularly important for ensuring that graduates from Dhaka universities are employable in the global market.</w:t>
      </w:r>
    </w:p>
    <w:p>
      <w:pPr>
        <w:pStyle w:val="BodyText"/>
      </w:pPr>
      <w:r>
        <w:rPr>
          <w:bCs/>
          <w:b/>
        </w:rPr>
        <w:t xml:space="preserve">Administrative Duties:</w:t>
      </w:r>
      <w:r>
        <w:t xml:space="preserve"> </w:t>
      </w:r>
      <w:r>
        <w:t xml:space="preserve">The lecturer served as the [Role, e.g., Coordinator of the Examination Cell] with diligence. Tasks were completed within the deadlines set by the university administration. The lecturer demonstrated integrity and transparency in handling sensitive academic matters.</w:t>
      </w:r>
    </w:p>
    <w:bookmarkEnd w:id="25"/>
    <w:bookmarkStart w:id="26" w:name="professional-ethics-and-conduct"/>
    <w:p>
      <w:pPr>
        <w:pStyle w:val="Heading3"/>
      </w:pPr>
      <w:r>
        <w:t xml:space="preserve">5. Professional Ethics and Conduct</w:t>
      </w:r>
    </w:p>
    <w:p>
      <w:pPr>
        <w:pStyle w:val="FirstParagraph"/>
      </w:pPr>
      <w:r>
        <w:t xml:space="preserve">Professional ethics are paramount in the academic community. The University Lecturer maintained the highest standards of professional conduct. There were no complaints regarding academic misconduct, plagiarism, or unprofessional behavior. The lecturer showed respect for colleagues, students, and university regulations, adhering to the code of conduct prescribed by the UGC of Bangladesh.</w:t>
      </w:r>
    </w:p>
    <w:bookmarkEnd w:id="26"/>
    <w:bookmarkStart w:id="27" w:name="overall-assessment-and-rating"/>
    <w:p>
      <w:pPr>
        <w:pStyle w:val="Heading3"/>
      </w:pPr>
      <w:r>
        <w:t xml:space="preserve">6. Overall Assessment and Rating</w:t>
      </w:r>
    </w:p>
    <w:p>
      <w:pPr>
        <w:pStyle w:val="FirstParagraph"/>
      </w:pPr>
      <w:r>
        <w:rPr>
          <w:bCs/>
          <w:b/>
        </w:rPr>
        <w:t xml:space="preserve">Teaching:</w:t>
      </w:r>
      <w:r>
        <w:t xml:space="preserve"> </w:t>
      </w:r>
      <w:r>
        <w:t xml:space="preserve">Excellent</w:t>
      </w:r>
    </w:p>
    <w:p>
      <w:pPr>
        <w:pStyle w:val="BodyText"/>
      </w:pPr>
      <w:r>
        <w:rPr>
          <w:bCs/>
          <w:b/>
        </w:rPr>
        <w:t xml:space="preserve">Research:</w:t>
      </w:r>
      <w:r>
        <w:t xml:space="preserve"> </w:t>
      </w:r>
      <w:r>
        <w:t xml:space="preserve">Very Good</w:t>
      </w:r>
    </w:p>
    <w:p>
      <w:pPr>
        <w:pStyle w:val="BodyText"/>
      </w:pPr>
      <w:r>
        <w:rPr>
          <w:bCs/>
          <w:b/>
        </w:rPr>
        <w:t xml:space="preserve">Service:</w:t>
      </w:r>
      <w:r>
        <w:t xml:space="preserve"> </w:t>
      </w:r>
      <w:r>
        <w:t xml:space="preserve">Good</w:t>
      </w:r>
    </w:p>
    <w:p>
      <w:pPr>
        <w:pStyle w:val="BodyText"/>
      </w:pPr>
      <w:r>
        <w:rPr>
          <w:bCs/>
          <w:b/>
        </w:rPr>
        <w:t xml:space="preserve">Overall Performance:</w:t>
      </w:r>
      <w:r>
        <w:t xml:space="preserve"> </w:t>
      </w:r>
      <w:r>
        <w:rPr>
          <w:bCs/>
          <w:b/>
        </w:rPr>
        <w:t xml:space="preserve">Very Good</w:t>
      </w:r>
    </w:p>
    <w:bookmarkEnd w:id="27"/>
    <w:bookmarkStart w:id="28" w:name="conclusion-and-recommendations"/>
    <w:p>
      <w:pPr>
        <w:pStyle w:val="Heading3"/>
      </w:pPr>
      <w:r>
        <w:t xml:space="preserve">7. Conclusion and Recommendations</w:t>
      </w:r>
    </w:p>
    <w:p>
      <w:pPr>
        <w:pStyle w:val="FirstParagraph"/>
      </w:pPr>
      <w:r>
        <w:t xml:space="preserve">In conclusion, the University Lecturer, [Name], has performed satisfactorily and in many areas, excellently, during the review period. The contributions made to the department and the university in Dhaka are significant. The lecturer shows great potential for career progression within the academic hierarchy.</w:t>
      </w:r>
    </w:p>
    <w:p>
      <w:pPr>
        <w:pStyle w:val="BodyText"/>
      </w:pPr>
      <w:r>
        <w:rPr>
          <w:bCs/>
          <w:b/>
        </w:rPr>
        <w:t xml:space="preserve">Key Recommendations:</w:t>
      </w:r>
    </w:p>
    <w:p>
      <w:pPr>
        <w:numPr>
          <w:ilvl w:val="0"/>
          <w:numId w:val="1001"/>
        </w:numPr>
        <w:pStyle w:val="Compact"/>
      </w:pPr>
      <w:r>
        <w:t xml:space="preserve">Enhance the use of technology in the classroom to align with global educational trends.</w:t>
      </w:r>
    </w:p>
    <w:p>
      <w:pPr>
        <w:numPr>
          <w:ilvl w:val="0"/>
          <w:numId w:val="1001"/>
        </w:numPr>
        <w:pStyle w:val="Compact"/>
      </w:pPr>
      <w:r>
        <w:t xml:space="preserve">Pursue higher-level research grants to fund larger scale projects.</w:t>
      </w:r>
    </w:p>
    <w:p>
      <w:pPr>
        <w:numPr>
          <w:ilvl w:val="0"/>
          <w:numId w:val="1001"/>
        </w:numPr>
        <w:pStyle w:val="Compact"/>
      </w:pPr>
      <w:r>
        <w:t xml:space="preserve">Mentor junior faculty members to strengthen the department's overall capacity.</w:t>
      </w:r>
    </w:p>
    <w:p>
      <w:pPr>
        <w:pStyle w:val="FirstParagraph"/>
      </w:pPr>
      <w:r>
        <w:t xml:space="preserve">This Peer Review Report is submitted for the consideration of the Academic Council and the relevant administrative bodies of the university.</w:t>
      </w:r>
    </w:p>
    <w:p>
      <w:pPr>
        <w:pStyle w:val="BodyText"/>
      </w:pPr>
      <w:r>
        <w:rPr>
          <w:bCs/>
          <w:b/>
        </w:rPr>
        <w:t xml:space="preserve">Signature of Reviewer</w:t>
      </w:r>
      <w:r>
        <w:br/>
      </w:r>
      <w:r>
        <w:t xml:space="preserve">Name: [Reviewer Name]</w:t>
      </w:r>
      <w:r>
        <w:br/>
      </w:r>
      <w:r>
        <w:t xml:space="preserve">Date: [Date]</w:t>
      </w:r>
    </w:p>
    <w:p>
      <w:pPr>
        <w:pStyle w:val="BodyText"/>
      </w:pPr>
      <w:r>
        <w:rPr>
          <w:bCs/>
          <w:b/>
        </w:rPr>
        <w:t xml:space="preserve">Signature of Head of Department</w:t>
      </w:r>
      <w:r>
        <w:br/>
      </w:r>
      <w:r>
        <w:t xml:space="preserve">Name: [HOD Name]</w:t>
      </w:r>
      <w:r>
        <w:br/>
      </w:r>
      <w:r>
        <w:t xml:space="preserve">Date: [Date]</w:t>
      </w:r>
    </w:p>
    <w:p>
      <w:pPr>
        <w:pStyle w:val="BodyText"/>
      </w:pPr>
      <w:r>
        <w:t xml:space="preserve">Confidential Document - For Internal University Use Only</w:t>
      </w:r>
      <w:r>
        <w:br/>
      </w:r>
      <w:r>
        <w:t xml:space="preserve">Prepared in accordance with the guidelines of the University Grants Commission, Bangladesh.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Dhaka, Bangladesh</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