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t xml:space="preserve">Evaluation of Academic Performance and Professional Conduct</w:t>
      </w:r>
    </w:p>
    <w:bookmarkEnd w:id="20"/>
    <w:p>
      <w:pPr>
        <w:pStyle w:val="BodyText"/>
      </w:pPr>
      <w:r>
        <w:t xml:space="preserve">Date of Report:</w:t>
      </w:r>
      <w:r>
        <w:t xml:space="preserve"> </w:t>
      </w:r>
      <w:r>
        <w:t xml:space="preserve">October 24, 2023</w:t>
      </w:r>
    </w:p>
    <w:p>
      <w:pPr>
        <w:pStyle w:val="BodyText"/>
      </w:pPr>
      <w:r>
        <w:t xml:space="preserve">Location:</w:t>
      </w:r>
      <w:r>
        <w:t xml:space="preserve"> </w:t>
      </w:r>
      <w:r>
        <w:t xml:space="preserve">Brussels, Belgium</w:t>
      </w:r>
    </w:p>
    <w:p>
      <w:pPr>
        <w:pStyle w:val="BodyText"/>
      </w:pPr>
      <w:r>
        <w:t xml:space="preserve">Institution:</w:t>
      </w:r>
      <w:r>
        <w:t xml:space="preserve"> </w:t>
      </w:r>
      <w:r>
        <w:t xml:space="preserve">[Name of University in Brussels]</w:t>
      </w:r>
    </w:p>
    <w:p>
      <w:pPr>
        <w:pStyle w:val="BodyText"/>
      </w:pPr>
      <w:r>
        <w:t xml:space="preserve">Review Period:</w:t>
      </w:r>
      <w:r>
        <w:t xml:space="preserve"> </w:t>
      </w:r>
      <w:r>
        <w:t xml:space="preserve">Academic Year 2022-2023</w:t>
      </w:r>
    </w:p>
    <w:p>
      <w:pPr>
        <w:pStyle w:val="BodyText"/>
      </w:pPr>
      <w:r>
        <w:t xml:space="preserve">Review Type:</w:t>
      </w:r>
      <w:r>
        <w:t xml:space="preserve"> </w:t>
      </w:r>
      <w:r>
        <w:t xml:space="preserve">Annual Performance Assessment</w:t>
      </w:r>
    </w:p>
    <w:p>
      <w:pPr>
        <w:pStyle w:val="BodyText"/>
      </w:pPr>
      <w:r>
        <w:t xml:space="preserve">Subject of Review:</w:t>
      </w:r>
      <w:r>
        <w:t xml:space="preserve"> </w:t>
      </w:r>
      <w:r>
        <w:t xml:space="preserve">[Lecturer Name]</w:t>
      </w:r>
    </w:p>
    <w:p>
      <w:pPr>
        <w:pStyle w:val="BodyText"/>
      </w:pPr>
      <w:r>
        <w:t xml:space="preserve">Position:</w:t>
      </w:r>
      <w:r>
        <w:t xml:space="preserve"> </w:t>
      </w:r>
      <w:r>
        <w:t xml:space="preserve">University Lecturer</w:t>
      </w:r>
    </w:p>
    <w:p>
      <w:pPr>
        <w:pStyle w:val="BodyText"/>
      </w:pPr>
      <w:r>
        <w:t xml:space="preserve">Department:</w:t>
      </w:r>
      <w:r>
        <w:t xml:space="preserve"> </w:t>
      </w:r>
      <w:r>
        <w:t xml:space="preserve">[Department Name]</w:t>
      </w:r>
    </w:p>
    <w:p>
      <w:pPr>
        <w:pStyle w:val="BodyText"/>
      </w:pPr>
      <w:r>
        <w:t xml:space="preserve">Reviewer:</w:t>
      </w:r>
      <w:r>
        <w:t xml:space="preserve"> </w:t>
      </w:r>
      <w:r>
        <w:t xml:space="preserve">[Reviewer Name]</w:t>
      </w:r>
    </w:p>
    <w:p>
      <w:pPr>
        <w:pStyle w:val="BodyText"/>
      </w:pPr>
      <w:r>
        <w:t xml:space="preserve">Role:</w:t>
      </w:r>
      <w:r>
        <w:t xml:space="preserve"> </w:t>
      </w:r>
      <w:r>
        <w:t xml:space="preserve">Senior Academic Peer</w:t>
      </w:r>
    </w:p>
    <w:bookmarkStart w:id="21" w:name="introduction-and-context"/>
    <w:p>
      <w:pPr>
        <w:pStyle w:val="Heading2"/>
      </w:pPr>
      <w:r>
        <w:t xml:space="preserve">1. Introduction and Context</w:t>
      </w:r>
    </w:p>
    <w:p>
      <w:pPr>
        <w:pStyle w:val="FirstParagraph"/>
      </w:pPr>
      <w:r>
        <w:t xml:space="preserve">This Peer Review Report serves as a formal evaluation of the professional activities, pedagogical effectiveness, and research contributions of the University Lecturer identified above. Conducted within the academic framework of Brussels, Belgium, this assessment aligns with the rigorous standards set by the Flemish and French-speaking higher education authorities in the region. The primary objective of this review is to provide constructive feedback that supports the lecturer's professional development while ensuring the maintenance of high-quality educational standards for students.</w:t>
      </w:r>
    </w:p>
    <w:p>
      <w:pPr>
        <w:pStyle w:val="BodyText"/>
      </w:pPr>
      <w:r>
        <w:t xml:space="preserve">The review process involved a comprehensive analysis of teaching materials, classroom observations, student feedback surveys, and an examination of recent research outputs. As a University Lecturer operating in the cosmopolitan and multilingual environment of Brussels, the subject is expected to demonstrate not only academic excellence but also cultural sensitivity and adaptability in a diverse student body.</w:t>
      </w:r>
    </w:p>
    <w:bookmarkEnd w:id="21"/>
    <w:bookmarkStart w:id="24" w:name="teaching-and-pedagogical-practice"/>
    <w:p>
      <w:pPr>
        <w:pStyle w:val="Heading2"/>
      </w:pPr>
      <w:r>
        <w:t xml:space="preserve">2. Teaching and Pedagogical Practice</w:t>
      </w:r>
    </w:p>
    <w:p>
      <w:pPr>
        <w:pStyle w:val="FirstParagraph"/>
      </w:pPr>
      <w:r>
        <w:t xml:space="preserve">The core function of a University Lecturer is the dissemination of knowledge and the facilitation of learning. During the review period, the lecturer demonstrated a strong command of their subject matter. The course content was up-to-date, reflecting current trends and debates relevant to the field.</w:t>
      </w:r>
    </w:p>
    <w:bookmarkStart w:id="22" w:name="classroom-observation"/>
    <w:p>
      <w:pPr>
        <w:pStyle w:val="Heading3"/>
      </w:pPr>
      <w:r>
        <w:t xml:space="preserve">Classroom Observation</w:t>
      </w:r>
    </w:p>
    <w:p>
      <w:pPr>
        <w:pStyle w:val="FirstParagraph"/>
      </w:pPr>
      <w:r>
        <w:t xml:space="preserve">Observations conducted in the lecture halls in Brussels revealed a structured and engaging teaching style. The lecturer effectively utilized digital tools and multimedia resources to enhance student understanding. There was a noticeable effort to encourage critical thinking rather than rote memorization, which is a key competency required in modern European higher education.</w:t>
      </w:r>
    </w:p>
    <w:bookmarkEnd w:id="22"/>
    <w:bookmarkStart w:id="23" w:name="student-engagement"/>
    <w:p>
      <w:pPr>
        <w:pStyle w:val="Heading3"/>
      </w:pPr>
      <w:r>
        <w:t xml:space="preserve">Student Engagement</w:t>
      </w:r>
    </w:p>
    <w:p>
      <w:pPr>
        <w:pStyle w:val="FirstParagraph"/>
      </w:pPr>
      <w:r>
        <w:t xml:space="preserve">Feedback from students indicated a high level of satisfaction regarding the clarity of explanations and the accessibility of the lecturer during office hours. The lecturer successfully managed a diverse classroom, accommodating students from various linguistic and cultural backgrounds, a crucial skill for any academic in Brussels.</w:t>
      </w:r>
    </w:p>
    <w:bookmarkEnd w:id="23"/>
    <w:bookmarkEnd w:id="24"/>
    <w:bookmarkStart w:id="25" w:name="research-and-scholarly-activity"/>
    <w:p>
      <w:pPr>
        <w:pStyle w:val="Heading2"/>
      </w:pPr>
      <w:r>
        <w:t xml:space="preserve">3. Research and Scholarly Activity</w:t>
      </w:r>
    </w:p>
    <w:p>
      <w:pPr>
        <w:pStyle w:val="FirstParagraph"/>
      </w:pPr>
      <w:r>
        <w:t xml:space="preserve">In addition to teaching duties, the University Lecturer is expected to contribute to the advancement of knowledge through research. The review of the lecturer's publication record shows a consistent output of peer-reviewed articles and conference presentations.</w:t>
      </w:r>
    </w:p>
    <w:p>
      <w:pPr>
        <w:pStyle w:val="BodyText"/>
      </w:pPr>
      <w:r>
        <w:t xml:space="preserve">The research topics addressed are relevant to the department's strategic goals. Furthermore, the lecturer has actively participated in collaborative projects with other institutions in Belgium and across Europe, fostering the international academic network that is vital for the university's reputation.</w:t>
      </w:r>
    </w:p>
    <w:bookmarkEnd w:id="25"/>
    <w:bookmarkStart w:id="26" w:name="professional-conduct-and-service"/>
    <w:p>
      <w:pPr>
        <w:pStyle w:val="Heading2"/>
      </w:pPr>
      <w:r>
        <w:t xml:space="preserve">4. Professional Conduct and Service</w:t>
      </w:r>
    </w:p>
    <w:p>
      <w:pPr>
        <w:pStyle w:val="FirstParagraph"/>
      </w:pPr>
      <w:r>
        <w:t xml:space="preserve">The lecturer has demonstrated a high degree of professionalism in all interactions with colleagues, students, and administrative staff. Participation in departmental meetings and committees has been regular and constructive. The lecturer has shown a willingness to take on additional responsibilities, such as supervising master's theses and mentoring junior staff, which contributes positively to the academic community in Brussels.</w:t>
      </w:r>
    </w:p>
    <w:bookmarkEnd w:id="26"/>
    <w:bookmarkStart w:id="27" w:name="areas-for-improvement"/>
    <w:p>
      <w:pPr>
        <w:pStyle w:val="Heading2"/>
      </w:pPr>
      <w:r>
        <w:t xml:space="preserve">5. Areas for Improvement</w:t>
      </w:r>
    </w:p>
    <w:p>
      <w:pPr>
        <w:pStyle w:val="FirstParagraph"/>
      </w:pPr>
      <w:r>
        <w:t xml:space="preserve">While the overall performance is commendable, the following areas have been identified for potential development:</w:t>
      </w:r>
    </w:p>
    <w:p>
      <w:pPr>
        <w:numPr>
          <w:ilvl w:val="0"/>
          <w:numId w:val="1001"/>
        </w:numPr>
        <w:pStyle w:val="Compact"/>
      </w:pPr>
      <w:r>
        <w:rPr>
          <w:bCs/>
          <w:b/>
        </w:rPr>
        <w:t xml:space="preserve">Interdisciplinary Collaboration:</w:t>
      </w:r>
      <w:r>
        <w:t xml:space="preserve"> </w:t>
      </w:r>
      <w:r>
        <w:t xml:space="preserve">Encouraging more cross-departmental projects to leverage the diverse expertise available within the university.</w:t>
      </w:r>
    </w:p>
    <w:p>
      <w:pPr>
        <w:numPr>
          <w:ilvl w:val="0"/>
          <w:numId w:val="1001"/>
        </w:numPr>
        <w:pStyle w:val="Compact"/>
      </w:pPr>
      <w:r>
        <w:rPr>
          <w:bCs/>
          <w:b/>
        </w:rPr>
        <w:t xml:space="preserve">Digital Pedagogy:</w:t>
      </w:r>
      <w:r>
        <w:t xml:space="preserve"> </w:t>
      </w:r>
      <w:r>
        <w:t xml:space="preserve">Further integration of innovative e-learning platforms to support hybrid learning models, which are increasingly common in Belgian universities.</w:t>
      </w:r>
    </w:p>
    <w:p>
      <w:pPr>
        <w:numPr>
          <w:ilvl w:val="0"/>
          <w:numId w:val="1001"/>
        </w:numPr>
        <w:pStyle w:val="Compact"/>
      </w:pPr>
      <w:r>
        <w:rPr>
          <w:bCs/>
          <w:b/>
        </w:rPr>
        <w:t xml:space="preserve">Grant Writing:</w:t>
      </w:r>
      <w:r>
        <w:t xml:space="preserve"> </w:t>
      </w:r>
      <w:r>
        <w:t xml:space="preserve">Increasing efforts to secure external funding for research projects to enhance the department's financial sustainability.</w:t>
      </w:r>
    </w:p>
    <w:bookmarkEnd w:id="27"/>
    <w:bookmarkStart w:id="28" w:name="conclusion-and-recommendations"/>
    <w:p>
      <w:pPr>
        <w:pStyle w:val="Heading2"/>
      </w:pPr>
      <w:r>
        <w:t xml:space="preserve">6. Conclusion and Recommendations</w:t>
      </w:r>
    </w:p>
    <w:p>
      <w:pPr>
        <w:pStyle w:val="FirstParagraph"/>
      </w:pPr>
      <w:r>
        <w:rPr>
          <w:bCs/>
          <w:b/>
        </w:rPr>
        <w:t xml:space="preserve">Overall Assessment:</w:t>
      </w:r>
      <w:r>
        <w:t xml:space="preserve"> </w:t>
      </w:r>
      <w:r>
        <w:t xml:space="preserve">The University Lecturer has performed their duties with distinction during the review period. Their commitment to teaching excellence, combined with a solid research portfolio, makes them a valuable asset to the institution. The lecturer's ability to navigate the multicultural environment of Brussels adds significant value to the student experience.</w:t>
      </w:r>
    </w:p>
    <w:p>
      <w:pPr>
        <w:pStyle w:val="BodyText"/>
      </w:pPr>
      <w:r>
        <w:t xml:space="preserve">It is recommended that the lecturer continues on their current trajectory while addressing the areas for improvement outlined above. Support from the department in the form of professional development workshops and research grants should be provided to facilitate this growth. This Peer Review Report concludes that the lecturer meets and, in several aspects, exceeds the expectations of their role.</w:t>
      </w:r>
    </w:p>
    <w:p>
      <w:pPr>
        <w:pStyle w:val="BodyText"/>
      </w:pPr>
      <w:r>
        <w:rPr>
          <w:bCs/>
          <w:b/>
        </w:rPr>
        <w:t xml:space="preserve">Reviewer Signature:</w:t>
      </w:r>
    </w:p>
    <w:p>
      <w:pPr>
        <w:pStyle w:val="BodyText"/>
      </w:pPr>
      <w:r>
        <w:t xml:space="preserve">[Signature]</w:t>
      </w:r>
    </w:p>
    <w:p>
      <w:pPr>
        <w:pStyle w:val="BodyText"/>
      </w:pPr>
      <w:r>
        <w:t xml:space="preserve">[Reviewer Name]</w:t>
      </w:r>
    </w:p>
    <w:p>
      <w:pPr>
        <w:pStyle w:val="BodyText"/>
      </w:pPr>
      <w:r>
        <w:rPr>
          <w:bCs/>
          <w:b/>
        </w:rPr>
        <w:t xml:space="preserve">Lecturer Acknowledgment:</w:t>
      </w:r>
    </w:p>
    <w:p>
      <w:pPr>
        <w:pStyle w:val="BodyText"/>
      </w:pPr>
      <w:r>
        <w:t xml:space="preserve">[Signature]</w:t>
      </w:r>
    </w:p>
    <w:p>
      <w:pPr>
        <w:pStyle w:val="BodyText"/>
      </w:pPr>
      <w:r>
        <w:t xml:space="preserve">[Lecturer Name]</w:t>
      </w:r>
    </w:p>
    <w:p>
      <w:pPr>
        <w:pStyle w:val="BodyText"/>
      </w:pPr>
      <w:r>
        <w:t xml:space="preserve">This document is confidential and intended solely for the use of the individuals and entities named above. It is prepared in accordance with the academic regulations of the institution located in Brussels, Belgium.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Brussels, Belgium</dc:title>
  <dc:creator/>
  <dc:language>en</dc:language>
  <cp:keywords/>
  <dcterms:created xsi:type="dcterms:W3CDTF">2026-10-10T03:53:55Z</dcterms:created>
  <dcterms:modified xsi:type="dcterms:W3CDTF">2026-10-10T03:53:55Z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