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University of Montreal (Université de Montréal)</w:t>
      </w:r>
    </w:p>
    <w:p>
      <w:pPr>
        <w:pStyle w:val="BodyText"/>
      </w:pPr>
      <w:r>
        <w:rPr>
          <w:bCs/>
          <w:b/>
        </w:rPr>
        <w:t xml:space="preserve">Location:</w:t>
      </w:r>
      <w:r>
        <w:t xml:space="preserve"> </w:t>
      </w:r>
      <w:r>
        <w:t xml:space="preserve">Canada, Montreal, Quebec</w:t>
      </w:r>
    </w:p>
    <w:p>
      <w:pPr>
        <w:pStyle w:val="BodyText"/>
      </w:pPr>
      <w:r>
        <w:rPr>
          <w:bCs/>
          <w:b/>
        </w:rPr>
        <w:t xml:space="preserve">Date of Review:</w:t>
      </w:r>
      <w:r>
        <w:t xml:space="preserve"> </w:t>
      </w:r>
      <w:r>
        <w:t xml:space="preserve">October 15, 2024</w:t>
      </w:r>
    </w:p>
    <w:p>
      <w:pPr>
        <w:pStyle w:val="BodyText"/>
      </w:pPr>
      <w:r>
        <w:rPr>
          <w:bCs/>
          <w:b/>
        </w:rPr>
        <w:t xml:space="preserve">Review Period:</w:t>
      </w:r>
      <w:r>
        <w:t xml:space="preserve"> </w:t>
      </w:r>
      <w:r>
        <w:t xml:space="preserve">Academic Year 2023–2024</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academic evaluation standards established by the University of Montreal and in alignment with broader Canadian higher education practices. The purpose of this document is to provide a comprehensive, objective, and constructive assessment of the professional performance of a University Lecturer within the Faculty of Arts and Sciences. This review focuses on teaching effectiveness, scholarly contributions, professional development, and service to the academic community, all within the context of Montreal’s bilingual and multicultural academic environment.</w:t>
      </w:r>
    </w:p>
    <w:p>
      <w:pPr>
        <w:pStyle w:val="BodyText"/>
      </w:pPr>
      <w:r>
        <w:t xml:space="preserve">The evaluation was conducted by a panel of senior faculty members and academic peers, following classroom observations, student feedback analysis, curriculum review, and direct consultation with the lecturer. The findings presented herein are intended to support the lecturer’s ongoing professional growth and to inform institutional decisions regarding tenure, promotion, or contract renewal, as applicable under the policies of the University of Montreal.</w:t>
      </w:r>
    </w:p>
    <w:bookmarkEnd w:id="21"/>
    <w:bookmarkStart w:id="22" w:name="X914f4c2f7ab4a64bee4cc057c6554918c235f5b"/>
    <w:p>
      <w:pPr>
        <w:pStyle w:val="Heading2"/>
      </w:pPr>
      <w:r>
        <w:t xml:space="preserve">2. Teaching Effectiveness and Pedagogical Practice</w:t>
      </w:r>
    </w:p>
    <w:p>
      <w:pPr>
        <w:pStyle w:val="FirstParagraph"/>
      </w:pPr>
      <w:r>
        <w:t xml:space="preserve">The University Lecturer has demonstrated a high level of teaching competence and pedagogical innovation throughout the review period. Classroom observations revealed a well-structured approach to course delivery, with clear learning objectives, engaging instructional methods, and consistent alignment between assessments and course content. The lecturer effectively integrates active learning strategies, including group discussions, case studies, and digital tools, which are particularly relevant in Montreal’s diverse student population.</w:t>
      </w:r>
    </w:p>
    <w:p>
      <w:pPr>
        <w:pStyle w:val="BodyText"/>
      </w:pPr>
      <w:r>
        <w:t xml:space="preserve">Student evaluations indicate strong satisfaction with the lecturer’s clarity, approachability, and commitment to student success. Feedback highlights the lecturer’s ability to explain complex concepts in accessible ways and to provide timely, constructive feedback on assignments. The lecturer has also shown responsiveness to student needs by offering additional support sessions and adapting materials to accommodate different learning styles.</w:t>
      </w:r>
    </w:p>
    <w:p>
      <w:pPr>
        <w:pStyle w:val="BodyText"/>
      </w:pPr>
      <w:r>
        <w:t xml:space="preserve">In the context of Canada’s emphasis on inclusive education, the lecturer has made notable efforts to create an equitable and respectful classroom environment. This includes incorporating diverse perspectives into course materials and being mindful of linguistic and cultural differences among students in Montreal.</w:t>
      </w:r>
    </w:p>
    <w:bookmarkEnd w:id="22"/>
    <w:bookmarkStart w:id="23" w:name="X6772bdfc35a44cff1487ff6728bf3e27beeee18"/>
    <w:p>
      <w:pPr>
        <w:pStyle w:val="Heading2"/>
      </w:pPr>
      <w:r>
        <w:t xml:space="preserve">3. Scholarly Activity and Research Contributions</w:t>
      </w:r>
    </w:p>
    <w:p>
      <w:pPr>
        <w:pStyle w:val="FirstParagraph"/>
      </w:pPr>
      <w:r>
        <w:t xml:space="preserve">The lecturer has maintained an active research profile, contributing to the academic reputation of the University of Montreal. During the review period, the lecturer published several peer-reviewed articles in reputable journals and presented research findings at national and international conferences. These contributions reflect a strong commitment to advancing knowledge in their field and align with the university’s research priorities.</w:t>
      </w:r>
    </w:p>
    <w:p>
      <w:pPr>
        <w:pStyle w:val="BodyText"/>
      </w:pPr>
      <w:r>
        <w:t xml:space="preserve">The lecturer’s research is closely integrated with their teaching, enriching the learning experience for students by incorporating current scholarship and real-world applications. This synergy between research and teaching is highly valued in Canadian universities and is evident in the lecturer’s course design and student mentorship.</w:t>
      </w:r>
    </w:p>
    <w:bookmarkEnd w:id="23"/>
    <w:bookmarkStart w:id="24" w:name="X83b5f811a3b3700a7e4ae3985460c01a4b05f03"/>
    <w:p>
      <w:pPr>
        <w:pStyle w:val="Heading2"/>
      </w:pPr>
      <w:r>
        <w:t xml:space="preserve">4. Professional Development and Academic Leadership</w:t>
      </w:r>
    </w:p>
    <w:p>
      <w:pPr>
        <w:pStyle w:val="FirstParagraph"/>
      </w:pPr>
      <w:r>
        <w:t xml:space="preserve">The University Lecturer has engaged in continuous professional development, participating in workshops on pedagogy, educational technology, and inclusive teaching practices. This commitment to growth is consistent with the expectations for academic staff in Canada and demonstrates a proactive approach to improving teaching and research practices.</w:t>
      </w:r>
    </w:p>
    <w:p>
      <w:pPr>
        <w:pStyle w:val="BodyText"/>
      </w:pPr>
      <w:r>
        <w:t xml:space="preserve">Additionally, the lecturer has taken on leadership roles within the department, including serving on curriculum committees and mentoring junior faculty and graduate students. These contributions support the collaborative and community-oriented culture of the University of Montreal.</w:t>
      </w:r>
    </w:p>
    <w:bookmarkEnd w:id="24"/>
    <w:bookmarkStart w:id="25" w:name="service-to-the-university-and-community"/>
    <w:p>
      <w:pPr>
        <w:pStyle w:val="Heading2"/>
      </w:pPr>
      <w:r>
        <w:t xml:space="preserve">5. Service to the University and Community</w:t>
      </w:r>
    </w:p>
    <w:p>
      <w:pPr>
        <w:pStyle w:val="FirstParagraph"/>
      </w:pPr>
      <w:r>
        <w:t xml:space="preserve">The lecturer has actively contributed to the service mission of the University of Montreal, participating in outreach programs, public lectures, and community engagement initiatives in Montreal. These activities reflect a strong commitment to connecting academic work with societal needs, a key value in Canadian higher education.</w:t>
      </w:r>
    </w:p>
    <w:p>
      <w:pPr>
        <w:pStyle w:val="BodyText"/>
      </w:pPr>
      <w:r>
        <w:t xml:space="preserve">The lecturer’s involvement in departmental governance and academic committees has been constructive and collaborative, supporting the effective functioning of the faculty and the broader university community.</w:t>
      </w:r>
    </w:p>
    <w:bookmarkEnd w:id="25"/>
    <w:bookmarkStart w:id="26" w:name="Xda79409093af40bd3d15ed7d2a5582dbca223f1"/>
    <w:p>
      <w:pPr>
        <w:pStyle w:val="Heading2"/>
      </w:pPr>
      <w:r>
        <w:t xml:space="preserve">6. Areas for Improvement and Recommendations</w:t>
      </w:r>
    </w:p>
    <w:p>
      <w:pPr>
        <w:pStyle w:val="FirstParagraph"/>
      </w:pPr>
      <w:r>
        <w:t xml:space="preserve">While the lecturer’s performance is commendable, the review panel identifies several areas for further development:</w:t>
      </w:r>
    </w:p>
    <w:p>
      <w:pPr>
        <w:numPr>
          <w:ilvl w:val="0"/>
          <w:numId w:val="1001"/>
        </w:numPr>
        <w:pStyle w:val="Compact"/>
      </w:pPr>
      <w:r>
        <w:t xml:space="preserve">Expanding the use of formative assessment strategies to enhance student learning outcomes.</w:t>
      </w:r>
    </w:p>
    <w:p>
      <w:pPr>
        <w:numPr>
          <w:ilvl w:val="0"/>
          <w:numId w:val="1001"/>
        </w:numPr>
        <w:pStyle w:val="Compact"/>
      </w:pPr>
      <w:r>
        <w:t xml:space="preserve">Increasing involvement in interdisciplinary research collaborations within the University of Montreal and across Canadian institutions.</w:t>
      </w:r>
    </w:p>
    <w:p>
      <w:pPr>
        <w:numPr>
          <w:ilvl w:val="0"/>
          <w:numId w:val="1001"/>
        </w:numPr>
        <w:pStyle w:val="Compact"/>
      </w:pPr>
      <w:r>
        <w:t xml:space="preserve">Further integrating bilingual resources and perspectives into course materials to better serve Montreal’s diverse student body.</w:t>
      </w:r>
    </w:p>
    <w:p>
      <w:pPr>
        <w:pStyle w:val="FirstParagraph"/>
      </w:pPr>
      <w:r>
        <w:t xml:space="preserve">The panel recommends that the lecturer continue to engage in professional development opportunities and seek feedback from peers and students to support ongoing improvement.</w:t>
      </w:r>
    </w:p>
    <w:bookmarkEnd w:id="26"/>
    <w:bookmarkStart w:id="27" w:name="conclusion"/>
    <w:p>
      <w:pPr>
        <w:pStyle w:val="Heading2"/>
      </w:pPr>
      <w:r>
        <w:t xml:space="preserve">7. Conclusion</w:t>
      </w:r>
    </w:p>
    <w:p>
      <w:pPr>
        <w:pStyle w:val="FirstParagraph"/>
      </w:pPr>
      <w:r>
        <w:t xml:space="preserve">In summary, this Peer Review Report affirms that the University Lecturer has performed at a high level across teaching, research, and service domains during the 2023–2024 academic year. Their contributions align with the academic standards and values of the University of Montreal and reflect the broader expectations for faculty in Canada. The lecturer’s dedication to student success, scholarly excellence, and community engagement makes them a valuable member of the academic community in Montreal.</w:t>
      </w:r>
    </w:p>
    <w:p>
      <w:pPr>
        <w:pStyle w:val="BodyText"/>
      </w:pPr>
      <w:r>
        <w:t xml:space="preserve">The review panel recommends continued support for the lecturer’s professional development and acknowledges their positive impact on the university and its students.</w:t>
      </w:r>
    </w:p>
    <w:bookmarkEnd w:id="27"/>
    <w:p>
      <w:pPr>
        <w:pStyle w:val="BodyText"/>
      </w:pPr>
      <w:r>
        <w:rPr>
          <w:bCs/>
          <w:b/>
        </w:rPr>
        <w:t xml:space="preserve">Prepared by:</w:t>
      </w:r>
      <w:r>
        <w:t xml:space="preserve"> </w:t>
      </w:r>
      <w:r>
        <w:t xml:space="preserve">Peer Review Committee</w:t>
      </w:r>
    </w:p>
    <w:p>
      <w:pPr>
        <w:pStyle w:val="BodyText"/>
      </w:pPr>
      <w:r>
        <w:rPr>
          <w:bCs/>
          <w:b/>
        </w:rPr>
        <w:t xml:space="preserve">Faculty of Arts and Sciences</w:t>
      </w:r>
    </w:p>
    <w:p>
      <w:pPr>
        <w:pStyle w:val="BodyText"/>
      </w:pPr>
      <w:r>
        <w:rPr>
          <w:bCs/>
          <w:b/>
        </w:rPr>
        <w:t xml:space="preserve">University of Montreal,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Canada Montreal</dc:title>
  <dc:creator/>
  <dc:language>en</dc:language>
  <cp:keywords/>
  <dcterms:created xsi:type="dcterms:W3CDTF">2026-10-10T07:03:29Z</dcterms:created>
  <dcterms:modified xsi:type="dcterms:W3CDTF">2026-10-10T07:03:29Z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