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Shanghai,</w:t>
      </w:r>
      <w:r>
        <w:t xml:space="preserve"> </w:t>
      </w:r>
      <w:r>
        <w:t xml:space="preserve">China</w:t>
      </w:r>
    </w:p>
    <w:bookmarkStart w:id="20" w:name="academic-peer-review-report"/>
    <w:p>
      <w:pPr>
        <w:pStyle w:val="Heading1"/>
      </w:pPr>
      <w:r>
        <w:t xml:space="preserve">Academic Peer Review Report</w:t>
      </w:r>
    </w:p>
    <w:p>
      <w:pPr>
        <w:pStyle w:val="FirstParagraph"/>
      </w:pPr>
      <w:r>
        <w:rPr>
          <w:bCs/>
          <w:b/>
        </w:rPr>
        <w:t xml:space="preserve">Subject:</w:t>
      </w:r>
      <w:r>
        <w:t xml:space="preserve"> </w:t>
      </w:r>
      <w:r>
        <w:t xml:space="preserve">Annual Performance Evaluation of University Lecturer</w:t>
      </w:r>
    </w:p>
    <w:p>
      <w:pPr>
        <w:pStyle w:val="BodyText"/>
      </w:pPr>
      <w:r>
        <w:rPr>
          <w:bCs/>
          <w:b/>
        </w:rPr>
        <w:t xml:space="preserve">Location:</w:t>
      </w:r>
      <w:r>
        <w:t xml:space="preserve"> </w:t>
      </w:r>
      <w:r>
        <w:t xml:space="preserve">Shanghai, People's Republic of China</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Academic Year 2022-2023</w:t>
      </w:r>
    </w:p>
    <w:p>
      <w:pPr>
        <w:pStyle w:val="BodyText"/>
      </w:pPr>
      <w:r>
        <w:rPr>
          <w:bCs/>
          <w:b/>
        </w:rPr>
        <w:t xml:space="preserve">Institution:</w:t>
      </w:r>
      <w:r>
        <w:t xml:space="preserve"> </w:t>
      </w:r>
      <w:r>
        <w:t xml:space="preserve">Shanghai University of Science and Technology (Example)</w:t>
      </w:r>
      <w:r>
        <w:br/>
      </w:r>
      <w:r>
        <w:rPr>
          <w:bCs/>
          <w:b/>
        </w:rPr>
        <w:t xml:space="preserve">Department:</w:t>
      </w:r>
      <w:r>
        <w:t xml:space="preserve"> </w:t>
      </w:r>
      <w:r>
        <w:t xml:space="preserve">School of International Business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Lecturer Name:</w:t>
            </w:r>
            <w:r>
              <w:t xml:space="preserve"> </w:t>
            </w:r>
            <w:r>
              <w:t xml:space="preserve">Dr. Alex Chen</w:t>
            </w:r>
          </w:p>
        </w:tc>
        <w:tc>
          <w:tcPr/>
          <w:p>
            <w:pPr>
              <w:pStyle w:val="Compact"/>
              <w:jc w:val="left"/>
            </w:pPr>
            <w:r>
              <w:rPr>
                <w:bCs/>
                <w:b/>
              </w:rPr>
              <w:t xml:space="preserve">Employee ID:</w:t>
            </w:r>
            <w:r>
              <w:t xml:space="preserve"> </w:t>
            </w:r>
            <w:r>
              <w:t xml:space="preserve">SHU-2019-045</w:t>
            </w:r>
          </w:p>
        </w:tc>
      </w:tr>
      <w:tr>
        <w:tc>
          <w:tcPr/>
          <w:p>
            <w:pPr>
              <w:pStyle w:val="Compact"/>
              <w:jc w:val="left"/>
            </w:pPr>
            <w:r>
              <w:rPr>
                <w:bCs/>
                <w:b/>
              </w:rPr>
              <w:t xml:space="preserve">Position:</w:t>
            </w:r>
            <w:r>
              <w:t xml:space="preserve"> </w:t>
            </w:r>
            <w:r>
              <w:t xml:space="preserve">Senior University Lecturer</w:t>
            </w:r>
          </w:p>
        </w:tc>
        <w:tc>
          <w:tcPr/>
          <w:p>
            <w:pPr>
              <w:pStyle w:val="Compact"/>
              <w:jc w:val="left"/>
            </w:pPr>
            <w:r>
              <w:rPr>
                <w:bCs/>
                <w:b/>
              </w:rPr>
              <w:t xml:space="preserve">Reviewer Name:</w:t>
            </w:r>
            <w:r>
              <w:t xml:space="preserve"> </w:t>
            </w:r>
            <w:r>
              <w:t xml:space="preserve">Prof. Li Wei</w:t>
            </w:r>
          </w:p>
        </w:tc>
      </w:tr>
      <w:tr>
        <w:tc>
          <w:tcPr/>
          <w:p>
            <w:pPr>
              <w:pStyle w:val="Compact"/>
              <w:jc w:val="left"/>
            </w:pPr>
            <w:r>
              <w:rPr>
                <w:bCs/>
                <w:b/>
              </w:rPr>
              <w:t xml:space="preserve">Reviewer Title:</w:t>
            </w:r>
            <w:r>
              <w:t xml:space="preserve"> </w:t>
            </w:r>
            <w:r>
              <w:t xml:space="preserve">Department Chair</w:t>
            </w:r>
          </w:p>
        </w:tc>
        <w:tc>
          <w:tcPr/>
          <w:p>
            <w:pPr>
              <w:pStyle w:val="Compact"/>
              <w:jc w:val="left"/>
            </w:pPr>
            <w:r>
              <w:rPr>
                <w:bCs/>
                <w:b/>
              </w:rPr>
              <w:t xml:space="preserve">Reviewer ID:</w:t>
            </w:r>
            <w:r>
              <w:t xml:space="preserve"> </w:t>
            </w:r>
            <w:r>
              <w:t xml:space="preserve">SHU-2005-012</w:t>
            </w:r>
          </w:p>
        </w:tc>
      </w:tr>
    </w:tbl>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of the University Lecturer, Dr. Alex Chen, within the academic framework of a higher education institution located in Shanghai, China. The evaluation is conducted in accordance with the Ministry of Education of the People's Republic of China guidelines and the specific institutional standards of the university.</w:t>
      </w:r>
    </w:p>
    <w:p>
      <w:pPr>
        <w:pStyle w:val="BodyText"/>
      </w:pPr>
      <w:r>
        <w:t xml:space="preserve">The review focuses on three core pillars: Teaching Excellence, Research Output, and Service to the University and Community. Given the dynamic educational landscape in Shanghai—a global hub for innovation and international exchange—the expectations for a University Lecturer are rigorous. This report aims to provide a comprehensive analysis of the lecturer's contributions, highlighting strengths, identifying areas for development, and ensuring alignment with the university's strategic goals for internationalization and academic excellence.</w:t>
      </w:r>
    </w:p>
    <w:bookmarkEnd w:id="21"/>
    <w:bookmarkStart w:id="24" w:name="X02194929b58d208a126362360ae1e84b53a2b15"/>
    <w:p>
      <w:pPr>
        <w:pStyle w:val="Heading2"/>
      </w:pPr>
      <w:r>
        <w:t xml:space="preserve">2. Teaching Excellence and Pedagogical Practice</w:t>
      </w:r>
    </w:p>
    <w:p>
      <w:pPr>
        <w:pStyle w:val="FirstParagraph"/>
      </w:pPr>
      <w:r>
        <w:t xml:space="preserve">Rating Scale: 1 (Unsatisfactory) to 5 (Outstanding)</w:t>
      </w:r>
    </w:p>
    <w:bookmarkStart w:id="22" w:name="course-delivery-and-student-engagement"/>
    <w:p>
      <w:pPr>
        <w:pStyle w:val="Heading3"/>
      </w:pPr>
      <w:r>
        <w:t xml:space="preserve">2.1 Course Delivery and Student Engagement</w:t>
      </w:r>
    </w:p>
    <w:p>
      <w:pPr>
        <w:pStyle w:val="FirstParagraph"/>
      </w:pPr>
      <w:r>
        <w:t xml:space="preserve">The University Lecturer has demonstrated a high level of proficiency in course delivery. During the review period, Dr. Chen taught "Advanced International Marketing" and "Cross-Cultural Management." Classroom observations indicate a strong command of subject matter and the ability to engage a diverse student body, which is characteristic of universities in Shanghai. The lecturer effectively utilizes bilingual teaching methods where appropriate, bridging the gap between local curriculum requirements and global business practices.</w:t>
      </w:r>
    </w:p>
    <w:p>
      <w:pPr>
        <w:pStyle w:val="BodyText"/>
      </w:pPr>
      <w:r>
        <w:t xml:space="preserve">Student feedback scores averaged 4.6 out of 5. Students particularly praised the lecturer's use of real-world case studies relevant to the Shanghai market and the broader Chinese economy. The integration of digital tools and learning management systems was seamless, reflecting a modern approach to pedagogy.</w:t>
      </w:r>
    </w:p>
    <w:bookmarkEnd w:id="22"/>
    <w:bookmarkStart w:id="23" w:name="curriculum-development"/>
    <w:p>
      <w:pPr>
        <w:pStyle w:val="Heading3"/>
      </w:pPr>
      <w:r>
        <w:t xml:space="preserve">2.2 Curriculum Development</w:t>
      </w:r>
    </w:p>
    <w:p>
      <w:pPr>
        <w:pStyle w:val="FirstParagraph"/>
      </w:pPr>
      <w:r>
        <w:t xml:space="preserve">Dr. Chen actively contributed to the revision of the undergraduate curriculum to align with the "Double First-Class" initiative goals. The lecturer introduced new modules on digital transformation in Asian markets, which has been well-received by the faculty committee. This proactive approach to curriculum design demonstrates a commitment to keeping the university's offerings competitive within the Shanghai higher education sector.</w:t>
      </w:r>
    </w:p>
    <w:bookmarkEnd w:id="23"/>
    <w:bookmarkEnd w:id="24"/>
    <w:bookmarkStart w:id="27" w:name="Xc56ab6bff563263bedad351adc6d95ec1e88427"/>
    <w:p>
      <w:pPr>
        <w:pStyle w:val="Heading2"/>
      </w:pPr>
      <w:r>
        <w:t xml:space="preserve">3. Research Output and Academic Contribution</w:t>
      </w:r>
    </w:p>
    <w:p>
      <w:pPr>
        <w:pStyle w:val="FirstParagraph"/>
      </w:pPr>
      <w:r>
        <w:t xml:space="preserve">Rating Scale: 1 (Unsatisfactory) to 5 (Outstanding)</w:t>
      </w:r>
    </w:p>
    <w:bookmarkStart w:id="25" w:name="publications-and-citations"/>
    <w:p>
      <w:pPr>
        <w:pStyle w:val="Heading3"/>
      </w:pPr>
      <w:r>
        <w:t xml:space="preserve">3.1 Publications and Citations</w:t>
      </w:r>
    </w:p>
    <w:p>
      <w:pPr>
        <w:pStyle w:val="FirstParagraph"/>
      </w:pPr>
      <w:r>
        <w:t xml:space="preserve">In the realm of research, the University Lecturer has maintained a consistent output. During the 2022-2023 academic year, Dr. Chen published three peer-reviewed articles in international journals indexed in Scopus and Web of Science. Notably, one publication appeared in a Q1 journal regarding consumer behavior in tier-one Chinese cities. This aligns perfectly with the university's emphasis on high-impact research.</w:t>
      </w:r>
    </w:p>
    <w:p>
      <w:pPr>
        <w:pStyle w:val="BodyText"/>
      </w:pPr>
      <w:r>
        <w:t xml:space="preserve">Furthermore, the lecturer's work has begun to attract citations from scholars both within China and internationally, indicating a growing academic influence. The research topics are highly relevant to the socio-economic development of Shanghai, providing valuable insights that can inform local policy and business strategy.</w:t>
      </w:r>
    </w:p>
    <w:bookmarkEnd w:id="25"/>
    <w:bookmarkStart w:id="26" w:name="grant-acquisition"/>
    <w:p>
      <w:pPr>
        <w:pStyle w:val="Heading3"/>
      </w:pPr>
      <w:r>
        <w:t xml:space="preserve">3.2 Grant Acquisition</w:t>
      </w:r>
    </w:p>
    <w:p>
      <w:pPr>
        <w:pStyle w:val="FirstParagraph"/>
      </w:pPr>
      <w:r>
        <w:t xml:space="preserve">Dr. Chen successfully secured a provincial-level research grant from the Shanghai Municipal Education Commission. This achievement is significant as it demonstrates the lecturer's ability to compete for external funding and support the university's research infrastructure. The grant will fund a two-year study on sustainable supply chains in the Yangtze River Delta region.</w:t>
      </w:r>
    </w:p>
    <w:bookmarkEnd w:id="26"/>
    <w:bookmarkEnd w:id="27"/>
    <w:bookmarkStart w:id="30" w:name="service-to-the-university-and-community"/>
    <w:p>
      <w:pPr>
        <w:pStyle w:val="Heading2"/>
      </w:pPr>
      <w:r>
        <w:t xml:space="preserve">4. Service to the University and Community</w:t>
      </w:r>
    </w:p>
    <w:p>
      <w:pPr>
        <w:pStyle w:val="FirstParagraph"/>
      </w:pPr>
      <w:r>
        <w:t xml:space="preserve">Rating Scale: 1 (Unsatisfactory) to 5 (Outstanding)</w:t>
      </w:r>
    </w:p>
    <w:bookmarkStart w:id="28" w:name="administrative-and-committee-work"/>
    <w:p>
      <w:pPr>
        <w:pStyle w:val="Heading3"/>
      </w:pPr>
      <w:r>
        <w:t xml:space="preserve">4.1 Administrative and Committee Work</w:t>
      </w:r>
    </w:p>
    <w:p>
      <w:pPr>
        <w:pStyle w:val="FirstParagraph"/>
      </w:pPr>
      <w:r>
        <w:t xml:space="preserve">The University Lecturer has been an active member of the Departmental Academic Committee. Dr. Chen served as the coordinator for the annual International Academic Conference hosted by the university in Shanghai. The event was a success, attracting over 200 participants from across Asia. The lecturer's organizational skills and attention to detail were instrumental in the smooth execution of the event.</w:t>
      </w:r>
    </w:p>
    <w:bookmarkEnd w:id="28"/>
    <w:bookmarkStart w:id="29" w:name="Xe66edddfb01b0c2d2e941097e8d09cb83949efb"/>
    <w:p>
      <w:pPr>
        <w:pStyle w:val="Heading3"/>
      </w:pPr>
      <w:r>
        <w:t xml:space="preserve">4.2 Student Mentorship and Community Engagement</w:t>
      </w:r>
    </w:p>
    <w:p>
      <w:pPr>
        <w:pStyle w:val="FirstParagraph"/>
      </w:pPr>
      <w:r>
        <w:t xml:space="preserve">Beyond formal teaching, Dr. Chen has dedicated significant time to mentoring graduate students, supervising two master's theses to successful completion. Additionally, the lecturer participated in community outreach programs in Shanghai, offering workshops on entrepreneurship to local startups. This engagement strengthens the university's ties with the local community and industry, a key metric for institutional success in China.</w:t>
      </w:r>
    </w:p>
    <w:bookmarkEnd w:id="29"/>
    <w:bookmarkEnd w:id="30"/>
    <w:bookmarkStart w:id="31" w:name="Xda79409093af40bd3d15ed7d2a5582dbca223f1"/>
    <w:p>
      <w:pPr>
        <w:pStyle w:val="Heading2"/>
      </w:pPr>
      <w:r>
        <w:t xml:space="preserve">5. Areas for Improvement and Recommendations</w:t>
      </w:r>
    </w:p>
    <w:p>
      <w:pPr>
        <w:pStyle w:val="FirstParagraph"/>
      </w:pPr>
      <w:r>
        <w:t xml:space="preserve">While the performance of the University Lecturer is commendable, there are areas where further development is recommended to ensure continued growth and alignment with the university's long-term vision.</w:t>
      </w:r>
    </w:p>
    <w:p>
      <w:pPr>
        <w:numPr>
          <w:ilvl w:val="0"/>
          <w:numId w:val="1001"/>
        </w:numPr>
        <w:pStyle w:val="Compact"/>
      </w:pPr>
      <w:r>
        <w:rPr>
          <w:bCs/>
          <w:b/>
        </w:rPr>
        <w:t xml:space="preserve">Increased Domestic Publication:</w:t>
      </w:r>
      <w:r>
        <w:t xml:space="preserve"> </w:t>
      </w:r>
      <w:r>
        <w:t xml:space="preserve">While international publications are strong, the lecturer is encouraged to publish more in high-impact Chinese domestic journals (e.g., CSSCI indexed journals) to enhance visibility within the national academic community.</w:t>
      </w:r>
    </w:p>
    <w:p>
      <w:pPr>
        <w:numPr>
          <w:ilvl w:val="0"/>
          <w:numId w:val="1001"/>
        </w:numPr>
        <w:pStyle w:val="Compact"/>
      </w:pPr>
      <w:r>
        <w:rPr>
          <w:bCs/>
          <w:b/>
        </w:rPr>
        <w:t xml:space="preserve">Interdisciplinary Collaboration:</w:t>
      </w:r>
      <w:r>
        <w:t xml:space="preserve"> </w:t>
      </w:r>
      <w:r>
        <w:t xml:space="preserve">Dr. Chen should seek opportunities to collaborate with colleagues from other departments, such as Data Science or Engineering, to foster interdisciplinary research projects that reflect the innovative spirit of Shanghai.</w:t>
      </w:r>
    </w:p>
    <w:p>
      <w:pPr>
        <w:numPr>
          <w:ilvl w:val="0"/>
          <w:numId w:val="1001"/>
        </w:numPr>
        <w:pStyle w:val="Compact"/>
      </w:pPr>
      <w:r>
        <w:rPr>
          <w:bCs/>
          <w:b/>
        </w:rPr>
        <w:t xml:space="preserve">Language Proficiency:</w:t>
      </w:r>
      <w:r>
        <w:t xml:space="preserve"> </w:t>
      </w:r>
      <w:r>
        <w:t xml:space="preserve">Although English proficiency is excellent, improving Mandarin language skills for administrative and community interactions would further enhance the lecturer's integration and effectiveness within the local context.</w:t>
      </w:r>
    </w:p>
    <w:bookmarkEnd w:id="31"/>
    <w:bookmarkStart w:id="32" w:name="overall-assessment-and-conclusion"/>
    <w:p>
      <w:pPr>
        <w:pStyle w:val="Heading2"/>
      </w:pPr>
      <w:r>
        <w:t xml:space="preserve">6. Overall Assessment and Conclusion</w:t>
      </w:r>
    </w:p>
    <w:p>
      <w:pPr>
        <w:pStyle w:val="FirstParagraph"/>
      </w:pPr>
      <w:r>
        <w:t xml:space="preserve">Based on the comprehensive evaluation of teaching, research, and service, the overall performance of the University Lecturer is rated as</w:t>
      </w:r>
      <w:r>
        <w:t xml:space="preserve"> </w:t>
      </w:r>
      <w:r>
        <w:rPr>
          <w:bCs/>
          <w:b/>
        </w:rPr>
        <w:t xml:space="preserve">Outstanding</w:t>
      </w:r>
      <w:r>
        <w:t xml:space="preserve">. Dr. Chen has made significant contributions to the academic life of the university and has upheld the high standards expected of faculty members in Shanghai, China.</w:t>
      </w:r>
    </w:p>
    <w:p>
      <w:pPr>
        <w:pStyle w:val="BodyText"/>
      </w:pPr>
      <w:r>
        <w:t xml:space="preserve">The lecturer's ability to balance rigorous research with engaging teaching, combined with active service to the institution, makes them a valuable asset. It is recommended that Dr. Chen be considered for promotion to the rank of Associate Professor in the next review cycle, pending the fulfillment of the specific criteria outlined in the university's promotion guidelines.</w:t>
      </w:r>
    </w:p>
    <w:p>
      <w:pPr>
        <w:pStyle w:val="BodyText"/>
      </w:pPr>
      <w:r>
        <w:rPr>
          <w:bCs/>
          <w:b/>
        </w:rPr>
        <w:t xml:space="preserve">Reviewer Signature:</w:t>
      </w:r>
    </w:p>
    <w:p>
      <w:pPr>
        <w:pStyle w:val="BodyText"/>
      </w:pPr>
      <w:r>
        <w:t xml:space="preserve">Prof. Li Wei</w:t>
      </w:r>
    </w:p>
    <w:p>
      <w:pPr>
        <w:pStyle w:val="BodyText"/>
      </w:pPr>
      <w:r>
        <w:t xml:space="preserve">Department Chair</w:t>
      </w:r>
    </w:p>
    <w:p>
      <w:pPr>
        <w:pStyle w:val="BodyText"/>
      </w:pPr>
      <w:r>
        <w:rPr>
          <w:bCs/>
          <w:b/>
        </w:rPr>
        <w:t xml:space="preserve">Lecturer Acknowledgment:</w:t>
      </w:r>
    </w:p>
    <w:p>
      <w:pPr>
        <w:pStyle w:val="BodyText"/>
      </w:pPr>
      <w:r>
        <w:t xml:space="preserve">Dr. Alex Chen</w:t>
      </w:r>
    </w:p>
    <w:p>
      <w:pPr>
        <w:pStyle w:val="BodyText"/>
      </w:pPr>
      <w:r>
        <w:t xml:space="preserve">Date: _______________</w:t>
      </w:r>
    </w:p>
    <w:p>
      <w:pPr>
        <w:pStyle w:val="BodyText"/>
      </w:pPr>
      <w:r>
        <w:t xml:space="preserve">This document is confidential and intended for internal use by the University Administration and Human Resources Department only. © 2023 Shanghai University of Science and Technology.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Shanghai, China</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