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t xml:space="preserve">Republic of the Democratic Republic of the Congo</w:t>
      </w:r>
      <w:r>
        <w:br/>
      </w:r>
      <w:r>
        <w:t xml:space="preserve">Kinshasa Academic Region</w:t>
      </w:r>
    </w:p>
    <w:bookmarkEnd w:id="20"/>
    <w:bookmarkEnd w:id="21"/>
    <w:bookmarkStart w:id="22" w:name="introduction-and-purpose"/>
    <w:p>
      <w:pPr>
        <w:pStyle w:val="Heading3"/>
      </w:pPr>
      <w:r>
        <w:t xml:space="preserve">1. Introduction and Purpose</w:t>
      </w:r>
    </w:p>
    <w:p>
      <w:pPr>
        <w:pStyle w:val="FirstParagraph"/>
      </w:pPr>
      <w:r>
        <w:t xml:space="preserve">This Peer Review Report has been prepared in accordance with the academic evaluation standards established for higher education institutions in the Democratic Republic of the Congo, specifically within the Kinshasa metropolitan academic zone. The purpose of this document is to provide a comprehensive, objective, and constructive assessment of the professional performance of a University Lecturer. This evaluation is conducted by a panel of qualified academic peers to ensure academic excellence, maintain institutional integrity, and support the continuous professional development of faculty members.</w:t>
      </w:r>
    </w:p>
    <w:p>
      <w:pPr>
        <w:pStyle w:val="BodyText"/>
      </w:pPr>
      <w:r>
        <w:t xml:space="preserve">The review process adheres to the principles of fairness, transparency, and academic rigor that are essential for the advancement of higher education in DR Congo. This report examines multiple dimensions of the lecturer's professional activities, including teaching effectiveness, research contributions, academic service, and professional conduct within the Kinshasa university context.</w:t>
      </w:r>
    </w:p>
    <w:bookmarkEnd w:id="22"/>
    <w:bookmarkStart w:id="23" w:name="lecturer-information"/>
    <w:p>
      <w:pPr>
        <w:pStyle w:val="Heading3"/>
      </w:pPr>
      <w:r>
        <w:t xml:space="preserve">2. Lecturer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[Lecturer's Full Name]</w:t>
            </w:r>
          </w:p>
        </w:tc>
      </w:tr>
      <w:tr>
        <w:tc>
          <w:tcPr/>
          <w:p>
            <w:pPr>
              <w:pStyle w:val="Compact"/>
              <w:jc w:val="left"/>
            </w:pPr>
            <w:r>
              <w:t xml:space="preserve">Academic Rank</w:t>
            </w:r>
          </w:p>
        </w:tc>
        <w:tc>
          <w:tcPr/>
          <w:p>
            <w:pPr>
              <w:pStyle w:val="Compact"/>
              <w:jc w:val="left"/>
            </w:pPr>
            <w:r>
              <w:t xml:space="preserve">University Lecturer</w:t>
            </w:r>
          </w:p>
        </w:tc>
      </w:tr>
      <w:tr>
        <w:tc>
          <w:tcPr/>
          <w:p>
            <w:pPr>
              <w:pStyle w:val="Compact"/>
              <w:jc w:val="left"/>
            </w:pPr>
            <w:r>
              <w:t xml:space="preserve">Department/Faculty</w:t>
            </w:r>
          </w:p>
        </w:tc>
        <w:tc>
          <w:tcPr/>
          <w:p>
            <w:pPr>
              <w:pStyle w:val="Compact"/>
              <w:jc w:val="left"/>
            </w:pPr>
            <w:r>
              <w:t xml:space="preserve">[Department Name]</w:t>
            </w:r>
          </w:p>
        </w:tc>
      </w:tr>
      <w:tr>
        <w:tc>
          <w:tcPr/>
          <w:p>
            <w:pPr>
              <w:pStyle w:val="Compact"/>
              <w:jc w:val="left"/>
            </w:pPr>
            <w:r>
              <w:t xml:space="preserve">Institution</w:t>
            </w:r>
          </w:p>
        </w:tc>
        <w:tc>
          <w:tcPr/>
          <w:p>
            <w:pPr>
              <w:pStyle w:val="Compact"/>
              <w:jc w:val="left"/>
            </w:pPr>
            <w:r>
              <w:t xml:space="preserve">[University Name], Kinshasa, DR Congo</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 Date</w:t>
            </w:r>
          </w:p>
        </w:tc>
        <w:tc>
          <w:tcPr/>
          <w:p>
            <w:pPr>
              <w:pStyle w:val="Compact"/>
              <w:jc w:val="left"/>
            </w:pPr>
            <w:r>
              <w:t xml:space="preserve">[Date of Review]</w:t>
            </w:r>
          </w:p>
        </w:tc>
      </w:tr>
    </w:tbl>
    <w:bookmarkEnd w:id="23"/>
    <w:bookmarkStart w:id="24" w:name="teaching-effectiveness"/>
    <w:p>
      <w:pPr>
        <w:pStyle w:val="Heading3"/>
      </w:pPr>
      <w:r>
        <w:t xml:space="preserve">3. Teaching Effectiveness</w:t>
      </w:r>
    </w:p>
    <w:p>
      <w:pPr>
        <w:pStyle w:val="FirstParagraph"/>
      </w:pPr>
      <w:r>
        <w:t xml:space="preserve">The teaching performance of the University Lecturer has been evaluated based on classroom observations, student feedback, curriculum development, and pedagogical innovation. In the context of higher education in Kinshasa, where diverse student populations require adaptable teaching strategies, the lecturer has demonstrated [describe teaching strengths].</w:t>
      </w:r>
    </w:p>
    <w:p>
      <w:pPr>
        <w:pStyle w:val="BodyText"/>
      </w:pPr>
      <w:r>
        <w:t xml:space="preserve">Key observations include the lecturer's ability to deliver complex subject matter in an accessible manner, incorporate relevant local and international case studies pertinent to the DR Congo context, and maintain an inclusive learning environment. The lecturer has shown commitment to student engagement through interactive teaching methods and has made efforts to integrate technology into the learning process, which is increasingly important for modernizing education in Kinshasa's universities.</w:t>
      </w:r>
    </w:p>
    <w:p>
      <w:pPr>
        <w:pStyle w:val="BodyText"/>
      </w:pPr>
      <w:r>
        <w:t xml:space="preserve">Areas of particular strength include [list specific strengths]. Recommendations for improvement include [provide constructive suggestions for teaching enhancement].</w:t>
      </w:r>
    </w:p>
    <w:bookmarkEnd w:id="24"/>
    <w:bookmarkStart w:id="25" w:name="research-and-scholarly-activity"/>
    <w:p>
      <w:pPr>
        <w:pStyle w:val="Heading3"/>
      </w:pPr>
      <w:r>
        <w:t xml:space="preserve">4. Research and Scholarly Activity</w:t>
      </w:r>
    </w:p>
    <w:p>
      <w:pPr>
        <w:pStyle w:val="FirstParagraph"/>
      </w:pPr>
      <w:r>
        <w:t xml:space="preserve">Research productivity and scholarly contribution are fundamental expectations for a University Lecturer in the DR Congo higher education system. This section evaluates the lecturer's research output, including publications, conference presentations, research grants, and contributions to knowledge advancement.</w:t>
      </w:r>
    </w:p>
    <w:p>
      <w:pPr>
        <w:pStyle w:val="BodyText"/>
      </w:pPr>
      <w:r>
        <w:t xml:space="preserve">During the review period, the lecturer has [describe research activities, publications, and scholarly contributions]. The research conducted demonstrates relevance to both local challenges in Kinshasa and the broader DR Congo, as well as engagement with international academic discourse. The quality of published work has been assessed based on peer-reviewed journal standards and the impact of the research within the academic community.</w:t>
      </w:r>
    </w:p>
    <w:p>
      <w:pPr>
        <w:pStyle w:val="BodyText"/>
      </w:pPr>
      <w:r>
        <w:t xml:space="preserve">The lecturer's research agenda shows [evaluate the coherence, originality, and significance of research]. It is recommended that the lecturer [provide suggestions for strengthening research profile, such as pursuing collaborative research, applying for grants, or targeting specific journals].</w:t>
      </w:r>
    </w:p>
    <w:bookmarkEnd w:id="25"/>
    <w:bookmarkStart w:id="26" w:name="X417ba6c046fcefee031e5bee9982602772ac5f6"/>
    <w:p>
      <w:pPr>
        <w:pStyle w:val="Heading3"/>
      </w:pPr>
      <w:r>
        <w:t xml:space="preserve">5. Academic Service and Institutional Contribution</w:t>
      </w:r>
    </w:p>
    <w:p>
      <w:pPr>
        <w:pStyle w:val="FirstParagraph"/>
      </w:pPr>
      <w:r>
        <w:t xml:space="preserve">Service to the academic community and the institution is an essential component of a University Lecturer's professional responsibilities. This evaluation considers the lecturer's participation in departmental activities, committee work, student supervision, curriculum review, and contributions to the broader academic community in Kinshasa.</w:t>
      </w:r>
    </w:p>
    <w:p>
      <w:pPr>
        <w:pStyle w:val="BodyText"/>
      </w:pPr>
      <w:r>
        <w:t xml:space="preserve">The lecturer has actively participated in [describe service activities, committee memberships, student mentoring, and institutional contributions]. Their involvement in [specific activities] has been particularly valuable to the department and the university. The lecturer has also demonstrated commitment to professional development through [mention workshops, training, or academic networking activities].</w:t>
      </w:r>
    </w:p>
    <w:p>
      <w:pPr>
        <w:pStyle w:val="BodyText"/>
      </w:pPr>
      <w:r>
        <w:t xml:space="preserve">It is recommended that the lecturer [suggest additional service opportunities or leadership roles that would benefit both the lecturer and the institution].</w:t>
      </w:r>
    </w:p>
    <w:bookmarkEnd w:id="26"/>
    <w:bookmarkStart w:id="27" w:name="professional-conduct-and-ethics"/>
    <w:p>
      <w:pPr>
        <w:pStyle w:val="Heading3"/>
      </w:pPr>
      <w:r>
        <w:t xml:space="preserve">6. Professional Conduct and Ethics</w:t>
      </w:r>
    </w:p>
    <w:p>
      <w:pPr>
        <w:pStyle w:val="FirstParagraph"/>
      </w:pPr>
      <w:r>
        <w:t xml:space="preserve">Professional integrity and ethical conduct are paramount for a University Lecturer serving students and the academic community in DR Congo. This section assesses the lecturer's adherence to academic ethics, professional behavior, respect for colleagues and students, and compliance with institutional policies.</w:t>
      </w:r>
    </w:p>
    <w:p>
      <w:pPr>
        <w:pStyle w:val="BodyText"/>
      </w:pPr>
      <w:r>
        <w:t xml:space="preserve">The lecturer has maintained [describe professional conduct, ethical standards, and interpersonal relationships]. There have been [mention any issues or confirm absence of concerns regarding professional behavior]. The lecturer demonstrates respect for academic freedom, intellectual honesty, and the cultural diversity present in the Kinshasa university environment.</w:t>
      </w:r>
    </w:p>
    <w:bookmarkEnd w:id="27"/>
    <w:bookmarkStart w:id="28" w:name="overall-assessment-and-recommendations"/>
    <w:p>
      <w:pPr>
        <w:pStyle w:val="Heading3"/>
      </w:pPr>
      <w:r>
        <w:t xml:space="preserve">7. Overall Assessment and Recommendations</w:t>
      </w:r>
    </w:p>
    <w:p>
      <w:pPr>
        <w:pStyle w:val="FirstParagraph"/>
      </w:pPr>
      <w:r>
        <w:t xml:space="preserve">Based on the comprehensive evaluation of teaching effectiveness, research productivity, academic service, and professional conduct, the peer review panel provides the following overall assessment of the University Lecturer's performance during the review period.</w:t>
      </w:r>
    </w:p>
    <w:p>
      <w:pPr>
        <w:pStyle w:val="BodyText"/>
      </w:pPr>
      <w:r>
        <w:rPr>
          <w:bCs/>
          <w:b/>
        </w:rPr>
        <w:t xml:space="preserve">Overall Rating:</w:t>
      </w:r>
      <w:r>
        <w:t xml:space="preserve"> </w:t>
      </w:r>
      <w:r>
        <w:t xml:space="preserve">[Excellent / Very Good / Good / Satisfactory / Needs Improvement]</w:t>
      </w:r>
    </w:p>
    <w:p>
      <w:pPr>
        <w:pStyle w:val="BodyText"/>
      </w:pPr>
      <w:r>
        <w:t xml:space="preserve">The lecturer has demonstrated [summarize key strengths and achievements]. The contributions made to the academic community in Kinshasa and to the institution are [evaluate overall impact].</w:t>
      </w:r>
    </w:p>
    <w:p>
      <w:pPr>
        <w:pStyle w:val="BodyText"/>
      </w:pPr>
      <w:r>
        <w:rPr>
          <w:bCs/>
          <w:b/>
        </w:rPr>
        <w:t xml:space="preserve">Key Recommendations:</w:t>
      </w:r>
    </w:p>
    <w:p>
      <w:pPr>
        <w:numPr>
          <w:ilvl w:val="0"/>
          <w:numId w:val="1001"/>
        </w:numPr>
        <w:pStyle w:val="Compact"/>
      </w:pPr>
      <w:r>
        <w:t xml:space="preserve">[Recommendation 1]</w:t>
      </w:r>
    </w:p>
    <w:p>
      <w:pPr>
        <w:numPr>
          <w:ilvl w:val="0"/>
          <w:numId w:val="1001"/>
        </w:numPr>
        <w:pStyle w:val="Compact"/>
      </w:pPr>
      <w:r>
        <w:t xml:space="preserve">[Recommendation 2]</w:t>
      </w:r>
    </w:p>
    <w:p>
      <w:pPr>
        <w:numPr>
          <w:ilvl w:val="0"/>
          <w:numId w:val="1001"/>
        </w:numPr>
        <w:pStyle w:val="Compact"/>
      </w:pPr>
      <w:r>
        <w:t xml:space="preserve">[Recommendation 3]</w:t>
      </w:r>
    </w:p>
    <w:p>
      <w:pPr>
        <w:pStyle w:val="FirstParagraph"/>
      </w:pPr>
      <w:r>
        <w:t xml:space="preserve">This Peer Review Report is intended to support the professional growth of the University Lecturer and to contribute to the continuous improvement of academic standards within the institution and the broader higher education system in DR Congo Kinshasa.</w:t>
      </w:r>
    </w:p>
    <w:bookmarkEnd w:id="28"/>
    <w:bookmarkStart w:id="29" w:name="review-panel-signatures"/>
    <w:p>
      <w:pPr>
        <w:pStyle w:val="Heading3"/>
      </w:pPr>
      <w:r>
        <w:t xml:space="preserve">8. Review Panel Signatures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Institution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1 Name]</w:t>
            </w:r>
          </w:p>
        </w:tc>
        <w:tc>
          <w:tcPr/>
          <w:p>
            <w:pPr>
              <w:pStyle w:val="Compact"/>
              <w:jc w:val="left"/>
            </w:pPr>
            <w:r>
              <w:t xml:space="preserve">[Position]</w:t>
            </w:r>
          </w:p>
        </w:tc>
        <w:tc>
          <w:tcPr/>
          <w:p>
            <w:pPr>
              <w:pStyle w:val="Compact"/>
              <w:jc w:val="left"/>
            </w:pPr>
            <w:r>
              <w:t xml:space="preserve">[Institution]</w:t>
            </w:r>
          </w:p>
        </w:tc>
        <w:tc>
          <w:tcPr/>
          <w:p>
            <w:pPr>
              <w:pStyle w:val="Compact"/>
              <w:jc w:val="left"/>
            </w:pPr>
            <w:r>
              <w:t xml:space="preserve">_________________</w:t>
            </w:r>
          </w:p>
        </w:tc>
        <w:tc>
          <w:tcPr/>
          <w:p>
            <w:pPr>
              <w:pStyle w:val="Compact"/>
              <w:jc w:val="left"/>
            </w:pPr>
            <w:r>
              <w:t xml:space="preserve">[Date]</w:t>
            </w:r>
          </w:p>
        </w:tc>
      </w:tr>
      <w:tr>
        <w:tc>
          <w:tcPr/>
          <w:p>
            <w:pPr>
              <w:pStyle w:val="Compact"/>
              <w:jc w:val="left"/>
            </w:pPr>
            <w:r>
              <w:t xml:space="preserve">[Reviewer 2 Name]</w:t>
            </w:r>
          </w:p>
        </w:tc>
        <w:tc>
          <w:tcPr/>
          <w:p>
            <w:pPr>
              <w:pStyle w:val="Compact"/>
              <w:jc w:val="left"/>
            </w:pPr>
            <w:r>
              <w:t xml:space="preserve">[Position]</w:t>
            </w:r>
          </w:p>
        </w:tc>
        <w:tc>
          <w:tcPr/>
          <w:p>
            <w:pPr>
              <w:pStyle w:val="Compact"/>
              <w:jc w:val="left"/>
            </w:pPr>
            <w:r>
              <w:t xml:space="preserve">[Institution]</w:t>
            </w:r>
          </w:p>
        </w:tc>
        <w:tc>
          <w:tcPr/>
          <w:p>
            <w:pPr>
              <w:pStyle w:val="Compact"/>
              <w:jc w:val="left"/>
            </w:pPr>
            <w:r>
              <w:t xml:space="preserve">_________________</w:t>
            </w:r>
          </w:p>
        </w:tc>
        <w:tc>
          <w:tcPr/>
          <w:p>
            <w:pPr>
              <w:pStyle w:val="Compact"/>
              <w:jc w:val="left"/>
            </w:pPr>
            <w:r>
              <w:t xml:space="preserve">[Date]</w:t>
            </w:r>
          </w:p>
        </w:tc>
      </w:tr>
      <w:tr>
        <w:tc>
          <w:tcPr/>
          <w:p>
            <w:pPr>
              <w:pStyle w:val="Compact"/>
              <w:jc w:val="left"/>
            </w:pPr>
            <w:r>
              <w:t xml:space="preserve">[Reviewer 3 Name]</w:t>
            </w:r>
          </w:p>
        </w:tc>
        <w:tc>
          <w:tcPr/>
          <w:p>
            <w:pPr>
              <w:pStyle w:val="Compact"/>
              <w:jc w:val="left"/>
            </w:pPr>
            <w:r>
              <w:t xml:space="preserve">[Position]</w:t>
            </w:r>
          </w:p>
        </w:tc>
        <w:tc>
          <w:tcPr/>
          <w:p>
            <w:pPr>
              <w:pStyle w:val="Compact"/>
              <w:jc w:val="left"/>
            </w:pPr>
            <w:r>
              <w:t xml:space="preserve">[Institution]</w:t>
            </w:r>
          </w:p>
        </w:tc>
        <w:tc>
          <w:tcPr/>
          <w:p>
            <w:pPr>
              <w:pStyle w:val="Compact"/>
              <w:jc w:val="left"/>
            </w:pPr>
            <w:r>
              <w:t xml:space="preserve">_________________</w:t>
            </w:r>
          </w:p>
        </w:tc>
        <w:tc>
          <w:tcPr/>
          <w:p>
            <w:pPr>
              <w:pStyle w:val="Compact"/>
              <w:jc w:val="left"/>
            </w:pPr>
            <w:r>
              <w:t xml:space="preserve">[Date]</w:t>
            </w:r>
          </w:p>
        </w:tc>
      </w:tr>
    </w:tbl>
    <w:bookmarkEnd w:id="29"/>
    <w:bookmarkStart w:id="30" w:name="lecturer-response-optional"/>
    <w:p>
      <w:pPr>
        <w:pStyle w:val="Heading3"/>
      </w:pPr>
      <w:r>
        <w:t xml:space="preserve">9. Lecturer Response (Optional)</w:t>
      </w:r>
    </w:p>
    <w:p>
      <w:pPr>
        <w:pStyle w:val="FirstParagraph"/>
      </w:pPr>
      <w:r>
        <w:t xml:space="preserve">The University Lecturer may provide a written response to this Peer Review Report within [number] days of receiving this document. This response will be attached to the report and included in the lecturer's professional file.</w:t>
      </w:r>
    </w:p>
    <w:p>
      <w:pPr>
        <w:pStyle w:val="BodyText"/>
      </w:pPr>
      <w:r>
        <w:rPr>
          <w:bCs/>
          <w:b/>
        </w:rPr>
        <w:t xml:space="preserve">Lecturer's Response:</w:t>
      </w:r>
    </w:p>
    <w:p>
      <w:pPr>
        <w:pStyle w:val="BodyText"/>
      </w:pPr>
      <w:r>
        <w:t xml:space="preserve">[Space for lecturer's written response]</w:t>
      </w:r>
    </w:p>
    <w:p>
      <w:pPr>
        <w:pStyle w:val="BodyText"/>
      </w:pPr>
      <w:r>
        <w:rPr>
          <w:bCs/>
          <w:b/>
        </w:rPr>
        <w:t xml:space="preserve">Lecturer Signature:</w:t>
      </w:r>
      <w:r>
        <w:t xml:space="preserve"> </w:t>
      </w:r>
      <w:r>
        <w:t xml:space="preserve">___________________</w:t>
      </w:r>
      <w:r>
        <w:t xml:space="preserve"> </w:t>
      </w:r>
      <w:r>
        <w:rPr>
          <w:bCs/>
          <w:b/>
        </w:rPr>
        <w:t xml:space="preserve">Date:</w:t>
      </w:r>
      <w:r>
        <w:t xml:space="preserve"> </w:t>
      </w:r>
      <w:r>
        <w:t xml:space="preserve">[Date]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DR Congo Kinshasa</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