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France</w:t>
      </w:r>
      <w:r>
        <w:t xml:space="preserve"> </w:t>
      </w:r>
      <w:r>
        <w:t xml:space="preserve">Marseille</w:t>
      </w:r>
    </w:p>
    <w:bookmarkStart w:id="20" w:name="peer-review-report"/>
    <w:p>
      <w:pPr>
        <w:pStyle w:val="Heading1"/>
      </w:pPr>
      <w:r>
        <w:t xml:space="preserve">Peer Review Report</w:t>
      </w:r>
    </w:p>
    <w:p>
      <w:pPr>
        <w:pStyle w:val="FirstParagraph"/>
      </w:pPr>
      <w:r>
        <w:t xml:space="preserve">Institution:</w:t>
      </w:r>
      <w:r>
        <w:t xml:space="preserve"> </w:t>
      </w:r>
      <w:r>
        <w:t xml:space="preserve">University of the French Riviera / Aix-Marseille University</w:t>
      </w:r>
    </w:p>
    <w:p>
      <w:pPr>
        <w:pStyle w:val="BodyText"/>
      </w:pPr>
      <w:r>
        <w:t xml:space="preserve">Location:</w:t>
      </w:r>
      <w:r>
        <w:t xml:space="preserve"> </w:t>
      </w:r>
      <w:r>
        <w:t xml:space="preserve">France Marseille</w:t>
      </w:r>
    </w:p>
    <w:p>
      <w:pPr>
        <w:pStyle w:val="BodyText"/>
      </w:pPr>
      <w:r>
        <w:t xml:space="preserve">Department:</w:t>
      </w:r>
      <w:r>
        <w:t xml:space="preserve"> </w:t>
      </w:r>
      <w:r>
        <w:t xml:space="preserve">Faculty of Humanities and Social Sciences</w:t>
      </w:r>
    </w:p>
    <w:p>
      <w:pPr>
        <w:pStyle w:val="BodyText"/>
      </w:pPr>
      <w:r>
        <w:t xml:space="preserve">Date of Report:</w:t>
      </w:r>
      <w:r>
        <w:t xml:space="preserve"> </w:t>
      </w:r>
      <w:r>
        <w:t xml:space="preserve">October 24, 2023</w:t>
      </w:r>
    </w:p>
    <w:p>
      <w:pPr>
        <w:pStyle w:val="BodyText"/>
      </w:pPr>
      <w:r>
        <w:t xml:space="preserve">Review Cycle:</w:t>
      </w:r>
      <w:r>
        <w:t xml:space="preserve"> </w:t>
      </w:r>
      <w:r>
        <w:t xml:space="preserve">Annual Performance Evaluation</w:t>
      </w:r>
    </w:p>
    <w:p>
      <w:pPr>
        <w:pStyle w:val="BodyText"/>
      </w:pPr>
      <w:r>
        <w:t xml:space="preserve">Confidentiality:</w:t>
      </w:r>
      <w:r>
        <w:t xml:space="preserve"> </w:t>
      </w:r>
      <w:r>
        <w:t xml:space="preserve">Strictly Confidential</w:t>
      </w:r>
    </w:p>
    <w:bookmarkEnd w:id="20"/>
    <w:bookmarkStart w:id="21" w:name="introduction-and-context"/>
    <w:p>
      <w:pPr>
        <w:pStyle w:val="Heading2"/>
      </w:pPr>
      <w:r>
        <w:t xml:space="preserve">1. Introduction and Context</w:t>
      </w:r>
    </w:p>
    <w:p>
      <w:pPr>
        <w:pStyle w:val="FirstParagraph"/>
      </w:pPr>
      <w:r>
        <w:t xml:space="preserve">This Peer Review Report has been compiled in accordance with the academic standards and evaluation protocols established by the Ministry of Higher Education and Research in France. The purpose of this document is to provide a comprehensive, objective, and constructive assessment of the professional activities of the subject, a University Lecturer (Maître de Conférences), based in France Marseille.</w:t>
      </w:r>
    </w:p>
    <w:p>
      <w:pPr>
        <w:pStyle w:val="BodyText"/>
      </w:pPr>
      <w:r>
        <w:t xml:space="preserve">The review process focuses on the three pillars of the French academic system: teaching, research, and institutional service. Given the vibrant academic environment in Marseille, characterized by its multicultural student body and strong emphasis on international collaboration, this report evaluates how the lecturer integrates these local and national dynamics into their professional practice. The assessment is based on classroom observations, analysis of research output, student feedback, and peer interviews conducted over the last academic year.</w:t>
      </w:r>
    </w:p>
    <w:bookmarkEnd w:id="21"/>
    <w:bookmarkStart w:id="24" w:name="teaching-and-pedagogical-practice"/>
    <w:p>
      <w:pPr>
        <w:pStyle w:val="Heading2"/>
      </w:pPr>
      <w:r>
        <w:t xml:space="preserve">2. Teaching and Pedagogical Practice</w:t>
      </w:r>
    </w:p>
    <w:p>
      <w:pPr>
        <w:pStyle w:val="FirstParagraph"/>
      </w:pPr>
      <w:r>
        <w:t xml:space="preserve">The University Lecturer demonstrates a high level of pedagogical competence, aligning with the rigorous standards expected of higher education institutions in France. Their teaching methodology is notably student-centered, fostering critical thinking and active engagement. In the context of France Marseille, where the university serves a diverse demographic, the lecturer has shown exceptional adaptability in tailoring course materials to accommodate students with varying linguistic and cultural backgrounds.</w:t>
      </w:r>
    </w:p>
    <w:bookmarkStart w:id="22" w:name="classroom-observation"/>
    <w:p>
      <w:pPr>
        <w:pStyle w:val="Heading3"/>
      </w:pPr>
      <w:r>
        <w:t xml:space="preserve">Classroom Observation</w:t>
      </w:r>
    </w:p>
    <w:p>
      <w:pPr>
        <w:pStyle w:val="FirstParagraph"/>
      </w:pPr>
      <w:r>
        <w:t xml:space="preserve">During the observed lectures, the lecturer displayed a clear command of the subject matter. The delivery was articulate, structured, and engaging. The use of digital tools and interactive platforms was seamless, enhancing the learning experience. The lecturer successfully managed classroom dynamics, encouraging participation from all students, which is crucial in the large lecture halls typical of the Marseille campus.</w:t>
      </w:r>
    </w:p>
    <w:bookmarkEnd w:id="22"/>
    <w:bookmarkStart w:id="23" w:name="curriculum-development"/>
    <w:p>
      <w:pPr>
        <w:pStyle w:val="Heading3"/>
      </w:pPr>
      <w:r>
        <w:t xml:space="preserve">Curriculum Development</w:t>
      </w:r>
    </w:p>
    <w:p>
      <w:pPr>
        <w:pStyle w:val="FirstParagraph"/>
      </w:pPr>
      <w:r>
        <w:t xml:space="preserve">The lecturer has contributed significantly to the modernization of the curriculum. They have introduced modules that reflect current trends in the field, ensuring that the syllabus remains relevant to the job market in the Mediterranean region and beyond. Their commitment to continuous improvement is evident in their willingness to incorporate feedback from students and colleagues into their teaching practice.</w:t>
      </w:r>
    </w:p>
    <w:bookmarkEnd w:id="23"/>
    <w:bookmarkEnd w:id="24"/>
    <w:bookmarkStart w:id="27" w:name="research-and-scholarly-activity"/>
    <w:p>
      <w:pPr>
        <w:pStyle w:val="Heading2"/>
      </w:pPr>
      <w:r>
        <w:t xml:space="preserve">3. Research and Scholarly Activity</w:t>
      </w:r>
    </w:p>
    <w:p>
      <w:pPr>
        <w:pStyle w:val="FirstParagraph"/>
      </w:pPr>
      <w:r>
        <w:t xml:space="preserve">Research excellence is a cornerstone of the role of a University Lecturer in France. The subject has maintained a robust research agenda, producing high-quality publications in peer-reviewed journals. Their work is not only theoretically sound but also demonstrates a strong potential for societal impact, a key criterion in the current French research evaluation framework (HCERES).</w:t>
      </w:r>
    </w:p>
    <w:bookmarkStart w:id="25" w:name="publications-and-dissemination"/>
    <w:p>
      <w:pPr>
        <w:pStyle w:val="Heading3"/>
      </w:pPr>
      <w:r>
        <w:t xml:space="preserve">Publications and Dissemination</w:t>
      </w:r>
    </w:p>
    <w:p>
      <w:pPr>
        <w:pStyle w:val="FirstParagraph"/>
      </w:pPr>
      <w:r>
        <w:t xml:space="preserve">Over the review period, the lecturer has published several articles in reputable international journals. Notably, their research often addresses themes relevant to the Mediterranean basin, leveraging the unique geographical and cultural position of France Marseille. This regional focus adds significant value to the university's research profile and strengthens ties with local stakeholders.</w:t>
      </w:r>
    </w:p>
    <w:bookmarkEnd w:id="25"/>
    <w:bookmarkStart w:id="26" w:name="collaboration-and-grants"/>
    <w:p>
      <w:pPr>
        <w:pStyle w:val="Heading3"/>
      </w:pPr>
      <w:r>
        <w:t xml:space="preserve">Collaboration and Grants</w:t>
      </w:r>
    </w:p>
    <w:p>
      <w:pPr>
        <w:pStyle w:val="FirstParagraph"/>
      </w:pPr>
      <w:r>
        <w:t xml:space="preserve">The lecturer has actively sought and secured funding for research projects, demonstrating strong grant-writing skills. They have fostered collaborative networks with other researchers in France and internationally. Their involvement in research groups (EA or UMR) within the university ecosystem highlights their commitment to collective scientific advancement.</w:t>
      </w:r>
    </w:p>
    <w:bookmarkEnd w:id="26"/>
    <w:bookmarkEnd w:id="27"/>
    <w:bookmarkStart w:id="28" w:name="X6d4226c0825ec7ad452f8481c237445d0904b4a"/>
    <w:p>
      <w:pPr>
        <w:pStyle w:val="Heading2"/>
      </w:pPr>
      <w:r>
        <w:t xml:space="preserve">4. Institutional Service and Professional Ethics</w:t>
      </w:r>
    </w:p>
    <w:p>
      <w:pPr>
        <w:pStyle w:val="FirstParagraph"/>
      </w:pPr>
      <w:r>
        <w:t xml:space="preserve">Beyond teaching and research, the University Lecturer has been an active participant in the governance and administration of the institution. In France Marseille, where the university plays a pivotal role in the local community, the lecturer has engaged in various outreach activities, bridging the gap between academia and society.</w:t>
      </w:r>
    </w:p>
    <w:p>
      <w:pPr>
        <w:numPr>
          <w:ilvl w:val="0"/>
          <w:numId w:val="1001"/>
        </w:numPr>
        <w:pStyle w:val="Compact"/>
      </w:pPr>
      <w:r>
        <w:rPr>
          <w:bCs/>
          <w:b/>
        </w:rPr>
        <w:t xml:space="preserve">Committee Participation:</w:t>
      </w:r>
      <w:r>
        <w:t xml:space="preserve"> </w:t>
      </w:r>
      <w:r>
        <w:t xml:space="preserve">Active member of the Departmental Council and the Pedagogical Committee, contributing to strategic decision-making.</w:t>
      </w:r>
    </w:p>
    <w:p>
      <w:pPr>
        <w:numPr>
          <w:ilvl w:val="0"/>
          <w:numId w:val="1001"/>
        </w:numPr>
        <w:pStyle w:val="Compact"/>
      </w:pPr>
      <w:r>
        <w:rPr>
          <w:bCs/>
          <w:b/>
        </w:rPr>
        <w:t xml:space="preserve">Student Supervision:</w:t>
      </w:r>
      <w:r>
        <w:t xml:space="preserve"> </w:t>
      </w:r>
      <w:r>
        <w:t xml:space="preserve">Provides dedicated supervision to Master's and PhD students, ensuring high standards of academic integrity and mentorship.</w:t>
      </w:r>
    </w:p>
    <w:p>
      <w:pPr>
        <w:numPr>
          <w:ilvl w:val="0"/>
          <w:numId w:val="1001"/>
        </w:numPr>
        <w:pStyle w:val="Compact"/>
      </w:pPr>
      <w:r>
        <w:rPr>
          <w:bCs/>
          <w:b/>
        </w:rPr>
        <w:t xml:space="preserve">Community Engagement:</w:t>
      </w:r>
      <w:r>
        <w:t xml:space="preserve"> </w:t>
      </w:r>
      <w:r>
        <w:t xml:space="preserve">Organized public lectures and workshops in Marseille, promoting scientific culture and accessibility of knowledge.</w:t>
      </w:r>
    </w:p>
    <w:p>
      <w:pPr>
        <w:pStyle w:val="FirstParagraph"/>
      </w:pPr>
      <w:r>
        <w:t xml:space="preserve">The lecturer adheres strictly to professional ethics, maintaining confidentiality, fairness, and respect in all interactions. Their conduct serves as a positive example for junior staff and students alike.</w:t>
      </w:r>
    </w:p>
    <w:bookmarkEnd w:id="28"/>
    <w:bookmarkStart w:id="29" w:name="areas-for-development"/>
    <w:p>
      <w:pPr>
        <w:pStyle w:val="Heading2"/>
      </w:pPr>
      <w:r>
        <w:t xml:space="preserve">5. Areas for Development</w:t>
      </w:r>
    </w:p>
    <w:p>
      <w:pPr>
        <w:pStyle w:val="FirstParagraph"/>
      </w:pPr>
      <w:r>
        <w:t xml:space="preserve">While the overall performance is commendable, the peer review process identifies areas for further growth to ensure continued excellence:</w:t>
      </w:r>
    </w:p>
    <w:p>
      <w:pPr>
        <w:numPr>
          <w:ilvl w:val="0"/>
          <w:numId w:val="1002"/>
        </w:numPr>
        <w:pStyle w:val="Compact"/>
      </w:pPr>
      <w:r>
        <w:rPr>
          <w:bCs/>
          <w:b/>
        </w:rPr>
        <w:t xml:space="preserve">Internationalization:</w:t>
      </w:r>
      <w:r>
        <w:t xml:space="preserve"> </w:t>
      </w:r>
      <w:r>
        <w:t xml:space="preserve">While strong locally, there is an opportunity to expand international teaching collaborations, perhaps through Erasmus+ programs, to further enhance the global reach of the department.</w:t>
      </w:r>
    </w:p>
    <w:p>
      <w:pPr>
        <w:numPr>
          <w:ilvl w:val="0"/>
          <w:numId w:val="1002"/>
        </w:numPr>
        <w:pStyle w:val="Compact"/>
      </w:pPr>
      <w:r>
        <w:rPr>
          <w:bCs/>
          <w:b/>
        </w:rPr>
        <w:t xml:space="preserve">Interdisciplinary Research:</w:t>
      </w:r>
      <w:r>
        <w:t xml:space="preserve"> </w:t>
      </w:r>
      <w:r>
        <w:t xml:space="preserve">Encouraging more interdisciplinary projects could leverage the diverse expertise available within the university in France Marseille, potentially opening new avenues for funding and innovation.</w:t>
      </w:r>
    </w:p>
    <w:bookmarkEnd w:id="29"/>
    <w:bookmarkStart w:id="30" w:name="conclusion-and-recommendation"/>
    <w:p>
      <w:pPr>
        <w:pStyle w:val="Heading2"/>
      </w:pPr>
      <w:r>
        <w:t xml:space="preserve">6. Conclusion and Recommendation</w:t>
      </w:r>
    </w:p>
    <w:p>
      <w:pPr>
        <w:pStyle w:val="FirstParagraph"/>
      </w:pPr>
      <w:r>
        <w:rPr>
          <w:bCs/>
          <w:b/>
        </w:rPr>
        <w:t xml:space="preserve">Overall Assessment:</w:t>
      </w:r>
      <w:r>
        <w:t xml:space="preserve"> </w:t>
      </w:r>
      <w:r>
        <w:t xml:space="preserve">Excellent</w:t>
      </w:r>
    </w:p>
    <w:p>
      <w:pPr>
        <w:pStyle w:val="BodyText"/>
      </w:pPr>
      <w:r>
        <w:t xml:space="preserve">This Peer Review Report concludes that the University Lecturer is performing at a high level across all evaluated domains. Their contributions to teaching, research, and institutional service are significant and align perfectly with the strategic goals of the university in France Marseille. The lecturer demonstrates professionalism, dedication, and a forward-thinking approach to academia.</w:t>
      </w:r>
    </w:p>
    <w:p>
      <w:pPr>
        <w:pStyle w:val="BodyText"/>
      </w:pPr>
      <w:r>
        <w:t xml:space="preserve">It is the unanimous recommendation of the peer review committee that the lecturer be recognized for their outstanding performance. We recommend their continued support in research initiatives and their inclusion in key leadership roles within the faculty. This report serves as a testament to their value as an academic professional in the French higher education system.</w:t>
      </w:r>
    </w:p>
    <w:bookmarkEnd w:id="30"/>
    <w:p>
      <w:pPr>
        <w:pStyle w:val="BodyText"/>
      </w:pPr>
      <w:r>
        <w:rPr>
          <w:bCs/>
          <w:b/>
        </w:rPr>
        <w:t xml:space="preserve">Reviewer Name:</w:t>
      </w:r>
      <w:r>
        <w:t xml:space="preserve"> </w:t>
      </w:r>
      <w:r>
        <w:t xml:space="preserve">Prof. Jean-Pierre Dubois</w:t>
      </w:r>
    </w:p>
    <w:p>
      <w:pPr>
        <w:pStyle w:val="BodyText"/>
      </w:pPr>
      <w:r>
        <w:rPr>
          <w:bCs/>
          <w:b/>
        </w:rPr>
        <w:t xml:space="preserve">Title:</w:t>
      </w:r>
      <w:r>
        <w:t xml:space="preserve"> </w:t>
      </w:r>
      <w:r>
        <w:t xml:space="preserve">Senior Professor</w:t>
      </w:r>
    </w:p>
    <w:p>
      <w:pPr>
        <w:pStyle w:val="BodyText"/>
      </w:pPr>
      <w:r>
        <w:rPr>
          <w:bCs/>
          <w:b/>
        </w:rPr>
        <w:t xml:space="preserve">Signature:</w:t>
      </w:r>
      <w:r>
        <w:t xml:space="preserve"> </w:t>
      </w:r>
      <w:r>
        <w:t xml:space="preserve">____________________</w:t>
      </w:r>
    </w:p>
    <w:p>
      <w:pPr>
        <w:pStyle w:val="BodyText"/>
      </w:pPr>
      <w:r>
        <w:rPr>
          <w:bCs/>
          <w:b/>
        </w:rPr>
        <w:t xml:space="preserve">Reviewer Name:</w:t>
      </w:r>
      <w:r>
        <w:t xml:space="preserve"> </w:t>
      </w:r>
      <w:r>
        <w:t xml:space="preserve">Dr. Marie Laurent</w:t>
      </w:r>
    </w:p>
    <w:p>
      <w:pPr>
        <w:pStyle w:val="BodyText"/>
      </w:pPr>
      <w:r>
        <w:rPr>
          <w:bCs/>
          <w:b/>
        </w:rPr>
        <w:t xml:space="preserve">Title:</w:t>
      </w:r>
      <w:r>
        <w:t xml:space="preserve"> </w:t>
      </w:r>
      <w:r>
        <w:t xml:space="preserve">Head of Department</w:t>
      </w:r>
    </w:p>
    <w:p>
      <w:pPr>
        <w:pStyle w:val="BodyText"/>
      </w:pPr>
      <w:r>
        <w:rPr>
          <w:bCs/>
          <w:b/>
        </w:rPr>
        <w:t xml:space="preserve">Signature:</w:t>
      </w:r>
      <w:r>
        <w:t xml:space="preserve"> </w:t>
      </w:r>
      <w:r>
        <w:t xml:space="preserve">____________________</w:t>
      </w:r>
    </w:p>
    <w:p>
      <w:pPr>
        <w:pStyle w:val="BodyText"/>
      </w:pPr>
      <w:r>
        <w:t xml:space="preserve">Document generated for internal academic evaluation purposes. University of France Marseille.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University Lecturer - France Marseille</dc:title>
  <dc:creator/>
  <dc:language>en</dc:language>
  <cp:keywords/>
  <dcterms:created xsi:type="dcterms:W3CDTF">2026-10-10T04:22:43Z</dcterms:created>
  <dcterms:modified xsi:type="dcterms:W3CDTF">2026-10-10T04:22:43Z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