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University</w:t>
      </w:r>
      <w:r>
        <w:t xml:space="preserve"> </w:t>
      </w:r>
      <w:r>
        <w:t xml:space="preserve">Lecturer</w:t>
      </w:r>
      <w:r>
        <w:t xml:space="preserve"> </w:t>
      </w:r>
      <w:r>
        <w:t xml:space="preserve">-</w:t>
      </w:r>
      <w:r>
        <w:t xml:space="preserve"> </w:t>
      </w:r>
      <w:r>
        <w:t xml:space="preserve">Iraq,</w:t>
      </w:r>
      <w:r>
        <w:t xml:space="preserve"> </w:t>
      </w:r>
      <w:r>
        <w:t xml:space="preserve">Baghdad</w:t>
      </w:r>
    </w:p>
    <w:bookmarkStart w:id="31" w:name="peer-review-report-university-lecturer"/>
    <w:p>
      <w:pPr>
        <w:pStyle w:val="Heading1"/>
      </w:pPr>
      <w:r>
        <w:t xml:space="preserve">Peer Review Report: University Lecturer</w:t>
      </w:r>
    </w:p>
    <w:p>
      <w:pPr>
        <w:pStyle w:val="FirstParagraph"/>
      </w:pPr>
      <w:r>
        <w:t xml:space="preserve">Institution:</w:t>
      </w:r>
      <w:r>
        <w:t xml:space="preserve"> </w:t>
      </w:r>
      <w:r>
        <w:t xml:space="preserve">University of Baghdad / Ministry of Higher Education and Scientific Research</w:t>
      </w:r>
      <w:r>
        <w:t xml:space="preserve"> </w:t>
      </w:r>
      <w:r>
        <w:t xml:space="preserve">Department:</w:t>
      </w:r>
      <w:r>
        <w:t xml:space="preserve"> </w:t>
      </w:r>
      <w:r>
        <w:t xml:space="preserve">Department of [Insert Department Name]</w:t>
      </w:r>
      <w:r>
        <w:t xml:space="preserve"> </w:t>
      </w:r>
      <w:r>
        <w:t xml:space="preserve">Date of Report:</w:t>
      </w:r>
      <w:r>
        <w:t xml:space="preserve"> </w:t>
      </w:r>
      <w:r>
        <w:t xml:space="preserve">October 24, 2023</w:t>
      </w:r>
    </w:p>
    <w:p>
      <w:pPr>
        <w:pStyle w:val="BodyText"/>
      </w:pPr>
      <w:r>
        <w:t xml:space="preserve">Lecturer Under Review:</w:t>
      </w:r>
      <w:r>
        <w:t xml:space="preserve"> </w:t>
      </w:r>
      <w:r>
        <w:t xml:space="preserve">Dr. [Insert Name]</w:t>
      </w:r>
      <w:r>
        <w:t xml:space="preserve"> </w:t>
      </w:r>
      <w:r>
        <w:t xml:space="preserve">Reviewing Peer:</w:t>
      </w:r>
      <w:r>
        <w:t xml:space="preserve"> </w:t>
      </w:r>
      <w:r>
        <w:t xml:space="preserve">Dr. [Insert Name]</w:t>
      </w:r>
      <w:r>
        <w:t xml:space="preserve"> </w:t>
      </w:r>
      <w:r>
        <w:t xml:space="preserve">Review Period:</w:t>
      </w:r>
      <w:r>
        <w:t xml:space="preserve"> </w:t>
      </w:r>
      <w:r>
        <w:t xml:space="preserve">Academic Year 2022-2023</w:t>
      </w:r>
    </w:p>
    <w:bookmarkStart w:id="20" w:name="introduction-and-context"/>
    <w:p>
      <w:pPr>
        <w:pStyle w:val="Heading2"/>
      </w:pPr>
      <w:r>
        <w:t xml:space="preserve">1. Introduction and Context</w:t>
      </w:r>
    </w:p>
    <w:p>
      <w:pPr>
        <w:pStyle w:val="FirstParagraph"/>
      </w:pPr>
      <w:r>
        <w:t xml:space="preserve">This Peer Review Report serves as a formal evaluation of the professional performance of a University Lecturer within the academic framework of Iraq, specifically Baghdad. The purpose of this document is to assess the lecturer's adherence to the standards set by the Ministry of Higher Education and Scientific Research, as well as the specific institutional policies of the university. This review focuses on three core pillars: teaching effectiveness, research output, and community service. The evaluation is conducted with the aim of fostering academic excellence, ensuring the quality of higher education in Baghdad, and supporting the lecturer's professional development in a constructive and objective manner.</w:t>
      </w:r>
    </w:p>
    <w:bookmarkEnd w:id="20"/>
    <w:bookmarkStart w:id="23" w:name="X914f4c2f7ab4a64bee4cc057c6554918c235f5b"/>
    <w:p>
      <w:pPr>
        <w:pStyle w:val="Heading2"/>
      </w:pPr>
      <w:r>
        <w:t xml:space="preserve">2. Teaching Effectiveness and Pedagogical Practice</w:t>
      </w:r>
    </w:p>
    <w:p>
      <w:pPr>
        <w:pStyle w:val="FirstParagraph"/>
      </w:pPr>
      <w:r>
        <w:t xml:space="preserve">The primary role of a University Lecturer in Baghdad is the dissemination of knowledge and the cultivation of critical thinking among students. During the review period, the lecturer demonstrated a strong commitment to their teaching responsibilities. The curriculum delivery was aligned with the approved syllabi mandated by the Iraqi Ministry of Higher Education.</w:t>
      </w:r>
    </w:p>
    <w:bookmarkStart w:id="21" w:name="classroom-management-and-engagement"/>
    <w:p>
      <w:pPr>
        <w:pStyle w:val="Heading3"/>
      </w:pPr>
      <w:r>
        <w:t xml:space="preserve">Classroom Management and Engagement</w:t>
      </w:r>
    </w:p>
    <w:p>
      <w:pPr>
        <w:pStyle w:val="FirstParagraph"/>
      </w:pPr>
      <w:r>
        <w:t xml:space="preserve">Observations of lectures revealed that the lecturer maintains a professional and disciplined classroom environment, which is essential in the large lecture halls common in Iraqi universities. The lecturer effectively manages student attendance and participation. However, there is room for improvement in transitioning from traditional lecture-based methods to more interactive, student-centered learning approaches. Encouraging more dialogue and utilizing modern educational technologies could significantly enhance student engagement.</w:t>
      </w:r>
    </w:p>
    <w:bookmarkEnd w:id="21"/>
    <w:bookmarkStart w:id="22" w:name="assessment-and-evaluation"/>
    <w:p>
      <w:pPr>
        <w:pStyle w:val="Heading3"/>
      </w:pPr>
      <w:r>
        <w:t xml:space="preserve">Assessment and Evaluation</w:t>
      </w:r>
    </w:p>
    <w:p>
      <w:pPr>
        <w:pStyle w:val="FirstParagraph"/>
      </w:pPr>
      <w:r>
        <w:t xml:space="preserve">The assessment methods employed by the lecturer are fair and transparent. Mid-term and final examinations are structured to test both theoretical knowledge and practical application. The grading process adheres strictly to university regulations. It is recommended that the lecturer incorporate more formative assessments throughout the semester to provide students with continuous feedback, thereby improving their learning outcomes before the final examinations.</w:t>
      </w:r>
    </w:p>
    <w:bookmarkEnd w:id="22"/>
    <w:bookmarkEnd w:id="23"/>
    <w:bookmarkStart w:id="26" w:name="research-and-academic-output"/>
    <w:p>
      <w:pPr>
        <w:pStyle w:val="Heading2"/>
      </w:pPr>
      <w:r>
        <w:t xml:space="preserve">3. Research and Academic Output</w:t>
      </w:r>
    </w:p>
    <w:p>
      <w:pPr>
        <w:pStyle w:val="FirstParagraph"/>
      </w:pPr>
      <w:r>
        <w:t xml:space="preserve">Research is a critical component of the University Lecturer's role, contributing to the intellectual growth of the institution and the nation. In the context of Iraq's academic landscape, there is a growing emphasis on publishing in internationally indexed journals (such as Scopus and Web of Science).</w:t>
      </w:r>
    </w:p>
    <w:bookmarkStart w:id="24" w:name="publications-and-conferences"/>
    <w:p>
      <w:pPr>
        <w:pStyle w:val="Heading3"/>
      </w:pPr>
      <w:r>
        <w:t xml:space="preserve">Publications and Conferences</w:t>
      </w:r>
    </w:p>
    <w:p>
      <w:pPr>
        <w:pStyle w:val="FirstParagraph"/>
      </w:pPr>
      <w:r>
        <w:t xml:space="preserve">The lecturer has maintained a consistent record of research activity. During the review period, they published several papers in reputable regional journals and presented findings at national conferences in Baghdad. This demonstrates a solid commitment to their field. To further advance their academic standing, it is strongly advised that the lecturer focus on collaborating with international researchers to publish in high-impact global journals. This would not only benefit the lecturer's career progression but also elevate the university's global ranking.</w:t>
      </w:r>
    </w:p>
    <w:bookmarkEnd w:id="24"/>
    <w:bookmarkStart w:id="25" w:name="research-supervision"/>
    <w:p>
      <w:pPr>
        <w:pStyle w:val="Heading3"/>
      </w:pPr>
      <w:r>
        <w:t xml:space="preserve">Research Supervision</w:t>
      </w:r>
    </w:p>
    <w:p>
      <w:pPr>
        <w:pStyle w:val="FirstParagraph"/>
      </w:pPr>
      <w:r>
        <w:t xml:space="preserve">The lecturer has actively supervised Master's and PhD students, guiding them through their thesis work. The supervision style is supportive, and the students have reported positive experiences. The lecturer ensures that research projects are relevant to local challenges in Iraq, which adds significant value to the academic community.</w:t>
      </w:r>
    </w:p>
    <w:bookmarkEnd w:id="25"/>
    <w:bookmarkEnd w:id="26"/>
    <w:bookmarkStart w:id="28" w:name="Xe875cdce3ce6f07a408c27685911914bd631666"/>
    <w:p>
      <w:pPr>
        <w:pStyle w:val="Heading2"/>
      </w:pPr>
      <w:r>
        <w:t xml:space="preserve">4. Professional Conduct and Community Service</w:t>
      </w:r>
    </w:p>
    <w:p>
      <w:pPr>
        <w:pStyle w:val="FirstParagraph"/>
      </w:pPr>
      <w:r>
        <w:t xml:space="preserve">Professional conduct is paramount for a University Lecturer in Baghdad, where academics are often viewed as role models in society. The lecturer under review has exhibited high ethical standards, integrity, and respect for colleagues and students.</w:t>
      </w:r>
    </w:p>
    <w:bookmarkStart w:id="27" w:name="departmental-and-university-service"/>
    <w:p>
      <w:pPr>
        <w:pStyle w:val="Heading3"/>
      </w:pPr>
      <w:r>
        <w:t xml:space="preserve">Departmental and University Service</w:t>
      </w:r>
    </w:p>
    <w:p>
      <w:pPr>
        <w:pStyle w:val="FirstParagraph"/>
      </w:pPr>
      <w:r>
        <w:t xml:space="preserve">The lecturer has been an active member of the department, participating in committee meetings and contributing to decision-making processes. They have also engaged in community service initiatives, such as organizing workshops and seminars that benefit the local community in Baghdad. This engagement reflects a positive alignment with the university's mission to serve society.</w:t>
      </w:r>
    </w:p>
    <w:bookmarkEnd w:id="27"/>
    <w:bookmarkEnd w:id="28"/>
    <w:bookmarkStart w:id="29" w:name="Xda79409093af40bd3d15ed7d2a5582dbca223f1"/>
    <w:p>
      <w:pPr>
        <w:pStyle w:val="Heading2"/>
      </w:pPr>
      <w:r>
        <w:t xml:space="preserve">5. Areas for Improvement and Recommendations</w:t>
      </w:r>
    </w:p>
    <w:p>
      <w:pPr>
        <w:pStyle w:val="FirstParagraph"/>
      </w:pPr>
      <w:r>
        <w:t xml:space="preserve">While the lecturer has performed well in many areas, the following recommendations are made to enhance their effectiveness:</w:t>
      </w:r>
    </w:p>
    <w:p>
      <w:pPr>
        <w:numPr>
          <w:ilvl w:val="0"/>
          <w:numId w:val="1001"/>
        </w:numPr>
        <w:pStyle w:val="Compact"/>
      </w:pPr>
      <w:r>
        <w:rPr>
          <w:bCs/>
          <w:b/>
        </w:rPr>
        <w:t xml:space="preserve">Adoption of Technology:</w:t>
      </w:r>
      <w:r>
        <w:t xml:space="preserve"> </w:t>
      </w:r>
      <w:r>
        <w:t xml:space="preserve">Integrate digital tools and online learning platforms to complement traditional teaching methods, catering to the diverse needs of modern students.</w:t>
      </w:r>
    </w:p>
    <w:p>
      <w:pPr>
        <w:numPr>
          <w:ilvl w:val="0"/>
          <w:numId w:val="1001"/>
        </w:numPr>
        <w:pStyle w:val="Compact"/>
      </w:pPr>
      <w:r>
        <w:rPr>
          <w:bCs/>
          <w:b/>
        </w:rPr>
        <w:t xml:space="preserve">International Collaboration:</w:t>
      </w:r>
      <w:r>
        <w:t xml:space="preserve"> </w:t>
      </w:r>
      <w:r>
        <w:t xml:space="preserve">Seek partnerships with foreign universities to broaden research horizons and increase the visibility of research outputs.</w:t>
      </w:r>
    </w:p>
    <w:p>
      <w:pPr>
        <w:numPr>
          <w:ilvl w:val="0"/>
          <w:numId w:val="1001"/>
        </w:numPr>
        <w:pStyle w:val="Compact"/>
      </w:pPr>
      <w:r>
        <w:rPr>
          <w:bCs/>
          <w:b/>
        </w:rPr>
        <w:t xml:space="preserve">Curriculum Innovation:</w:t>
      </w:r>
      <w:r>
        <w:t xml:space="preserve"> </w:t>
      </w:r>
      <w:r>
        <w:t xml:space="preserve">Regularly update course materials to reflect the latest developments in the field and the changing needs of the Iraqi job market.</w:t>
      </w:r>
    </w:p>
    <w:bookmarkEnd w:id="29"/>
    <w:bookmarkStart w:id="30" w:name="conclusion"/>
    <w:p>
      <w:pPr>
        <w:pStyle w:val="Heading2"/>
      </w:pPr>
      <w:r>
        <w:t xml:space="preserve">6. Conclusion</w:t>
      </w:r>
    </w:p>
    <w:p>
      <w:pPr>
        <w:pStyle w:val="FirstParagraph"/>
      </w:pPr>
      <w:r>
        <w:t xml:space="preserve">In conclusion, this Peer Review Report affirms that the University Lecturer is a valuable asset to the institution in Baghdad. Their dedication to teaching, research, and service aligns with the expectations of the Iraqi higher education system. By addressing the areas for improvement outlined above, the lecturer can further enhance their professional practice and contribute even more significantly to the academic excellence of the university. This review is intended to be a supportive tool for continuous improvement and professional growth.</w:t>
      </w:r>
    </w:p>
    <w:p>
      <w:pPr>
        <w:pStyle w:val="BodyText"/>
      </w:pPr>
      <w:r>
        <w:rPr>
          <w:bCs/>
          <w:b/>
        </w:rPr>
        <w:t xml:space="preserve">Signature of Reviewing Peer</w:t>
      </w:r>
    </w:p>
    <w:p>
      <w:pPr>
        <w:pStyle w:val="BodyText"/>
      </w:pPr>
      <w:r>
        <w:t xml:space="preserve">Dr. [Insert Name]</w:t>
      </w:r>
    </w:p>
    <w:p>
      <w:pPr>
        <w:pStyle w:val="BodyText"/>
      </w:pPr>
      <w:r>
        <w:t xml:space="preserve">Date: _______________</w:t>
      </w:r>
    </w:p>
    <w:p>
      <w:pPr>
        <w:pStyle w:val="BodyText"/>
      </w:pPr>
      <w:r>
        <w:rPr>
          <w:bCs/>
          <w:b/>
        </w:rPr>
        <w:t xml:space="preserve">Signature of Lecturer Under Review</w:t>
      </w:r>
    </w:p>
    <w:p>
      <w:pPr>
        <w:pStyle w:val="BodyText"/>
      </w:pPr>
      <w:r>
        <w:t xml:space="preserve">Dr. [Insert Name]</w:t>
      </w:r>
    </w:p>
    <w:p>
      <w:pPr>
        <w:pStyle w:val="BodyText"/>
      </w:pPr>
      <w:r>
        <w:t xml:space="preserve">Date: _______________</w:t>
      </w:r>
    </w:p>
    <w:p>
      <w:pPr>
        <w:pStyle w:val="BodyText"/>
      </w:pPr>
      <w:r>
        <w:t xml:space="preserve">This document is confidential and intended for internal use within the University of Baghdad and the Ministry of Higher Education and Scientific Research.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University Lecturer - Iraq, Baghdad</dc:title>
  <dc:creator/>
  <dc:language>en</dc:language>
  <cp:keywords/>
  <dcterms:created xsi:type="dcterms:W3CDTF">2026-10-10T08:52:04Z</dcterms:created>
  <dcterms:modified xsi:type="dcterms:W3CDTF">2026-10-10T08:52:04Z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