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Tel Aviv University, Israel</w:t>
      </w:r>
    </w:p>
    <w:p>
      <w:pPr>
        <w:pStyle w:val="BodyText"/>
      </w:pPr>
      <w:r>
        <w:rPr>
          <w:bCs/>
          <w:b/>
        </w:rPr>
        <w:t xml:space="preserve">Date:</w:t>
      </w:r>
      <w:r>
        <w:t xml:space="preserve"> </w:t>
      </w:r>
      <w:r>
        <w:t xml:space="preserve">October 2023</w:t>
      </w:r>
    </w:p>
    <w:p>
      <w:pPr>
        <w:pStyle w:val="BodyText"/>
      </w:pPr>
      <w:r>
        <w:rPr>
          <w:bCs/>
          <w:b/>
        </w:rPr>
        <w:t xml:space="preserve">Reviewer:</w:t>
      </w:r>
      <w:r>
        <w:t xml:space="preserve"> </w:t>
      </w:r>
      <w:r>
        <w:t xml:space="preserve">Dr. Sarah Cohen, Senior Lecturer, Department of Computer Science</w:t>
      </w:r>
    </w:p>
    <w:p>
      <w:pPr>
        <w:pStyle w:val="BodyText"/>
      </w:pPr>
      <w:r>
        <w:rPr>
          <w:bCs/>
          <w:b/>
        </w:rPr>
        <w:t xml:space="preserve">Subject:</w:t>
      </w:r>
      <w:r>
        <w:t xml:space="preserve"> </w:t>
      </w:r>
      <w:r>
        <w:t xml:space="preserve">Evaluation of University Lecturer Performance</w:t>
      </w:r>
    </w:p>
    <w:bookmarkEnd w:id="20"/>
    <w:bookmarkStart w:id="21" w:name="introduction"/>
    <w:p>
      <w:pPr>
        <w:pStyle w:val="Heading2"/>
      </w:pPr>
      <w:r>
        <w:t xml:space="preserve">1. Introduction</w:t>
      </w:r>
    </w:p>
    <w:p>
      <w:pPr>
        <w:pStyle w:val="FirstParagraph"/>
      </w:pPr>
      <w:r>
        <w:t xml:space="preserve">This Peer Review Report has been prepared in accordance with the academic evaluation standards of Tel Aviv University, located in Tel Aviv, Israel. The purpose of this document is to provide a comprehensive assessment of the teaching, research, and professional conduct of a University Lecturer within the institution. The review process is designed to ensure that faculty members meet the high academic and professional expectations of the university and contribute positively to the educational environment in Israel.</w:t>
      </w:r>
    </w:p>
    <w:p>
      <w:pPr>
        <w:pStyle w:val="BodyText"/>
      </w:pPr>
      <w:r>
        <w:t xml:space="preserve">The evaluation focuses on several key areas, including teaching effectiveness, research contributions, student engagement, and adherence to academic integrity. This report aims to offer constructive feedback that supports the continuous professional development of the University Lecturer while maintaining the academic excellence for which Tel Aviv University is known.</w:t>
      </w:r>
    </w:p>
    <w:bookmarkEnd w:id="21"/>
    <w:bookmarkStart w:id="22" w:name="teaching-effectiveness"/>
    <w:p>
      <w:pPr>
        <w:pStyle w:val="Heading2"/>
      </w:pPr>
      <w:r>
        <w:t xml:space="preserve">2. Teaching Effectiveness</w:t>
      </w:r>
    </w:p>
    <w:p>
      <w:pPr>
        <w:pStyle w:val="FirstParagraph"/>
      </w:pPr>
      <w:r>
        <w:t xml:space="preserve">The University Lecturer has demonstrated a strong commitment to teaching excellence. Their lectures are well-structured, engaging, and aligned with the learning objectives of the course. The use of modern teaching methodologies, including interactive discussions and practical examples, has been particularly effective in enhancing student understanding.</w:t>
      </w:r>
    </w:p>
    <w:p>
      <w:pPr>
        <w:pStyle w:val="BodyText"/>
      </w:pPr>
      <w:r>
        <w:t xml:space="preserve">In the context of Tel Aviv University, where students come from diverse cultural and academic backgrounds, the lecturer has shown sensitivity to these differences and has adapted their teaching style accordingly. This inclusivity is essential in fostering a supportive learning environment that reflects the multicultural nature of Israel.</w:t>
      </w:r>
    </w:p>
    <w:p>
      <w:pPr>
        <w:pStyle w:val="BodyText"/>
      </w:pPr>
      <w:r>
        <w:t xml:space="preserve">Student feedback has been overwhelmingly positive, with many praising the lecturer's clarity, approachability, and dedication to helping students succeed. The lecturer has also been proactive in incorporating feedback into their teaching practices, demonstrating a commitment to continuous improvement.</w:t>
      </w:r>
    </w:p>
    <w:bookmarkEnd w:id="22"/>
    <w:bookmarkStart w:id="23" w:name="research-contributions"/>
    <w:p>
      <w:pPr>
        <w:pStyle w:val="Heading2"/>
      </w:pPr>
      <w:r>
        <w:t xml:space="preserve">3. Research Contributions</w:t>
      </w:r>
    </w:p>
    <w:p>
      <w:pPr>
        <w:pStyle w:val="FirstParagraph"/>
      </w:pPr>
      <w:r>
        <w:t xml:space="preserve">The University Lecturer has made significant contributions to their field of research, with several publications in reputable international journals. Their research is not only academically rigorous but also relevant to contemporary issues, reflecting the innovative spirit of Tel Aviv University.</w:t>
      </w:r>
    </w:p>
    <w:p>
      <w:pPr>
        <w:pStyle w:val="BodyText"/>
      </w:pPr>
      <w:r>
        <w:t xml:space="preserve">The lecturer has actively participated in research collaborations, both within the university and with external institutions in Israel and abroad. These collaborations have enhanced the visibility of Tel Aviv University in the global academic community and have provided valuable opportunities for students to engage in cutting-edge research.</w:t>
      </w:r>
    </w:p>
    <w:p>
      <w:pPr>
        <w:pStyle w:val="BodyText"/>
      </w:pPr>
      <w:r>
        <w:t xml:space="preserve">Furthermore, the lecturer has successfully secured research grants, which have supported both their own work and that of their students. This ability to attract funding is a testament to the quality and impact of their research.</w:t>
      </w:r>
    </w:p>
    <w:bookmarkEnd w:id="23"/>
    <w:bookmarkStart w:id="24" w:name="student-engagement-and-mentorship"/>
    <w:p>
      <w:pPr>
        <w:pStyle w:val="Heading2"/>
      </w:pPr>
      <w:r>
        <w:t xml:space="preserve">4. Student Engagement and Mentorship</w:t>
      </w:r>
    </w:p>
    <w:p>
      <w:pPr>
        <w:pStyle w:val="FirstParagraph"/>
      </w:pPr>
      <w:r>
        <w:t xml:space="preserve">The University Lecturer has been highly effective in engaging students and fostering a positive learning environment. They are readily available for office hours and have been praised for their willingness to provide additional support to students who need it.</w:t>
      </w:r>
    </w:p>
    <w:p>
      <w:pPr>
        <w:pStyle w:val="BodyText"/>
      </w:pPr>
      <w:r>
        <w:t xml:space="preserve">In addition to their teaching responsibilities, the lecturer has played a key role in mentoring undergraduate and graduate students. They have guided students in their research projects, provided career advice, and helped them develop the skills necessary for success in their future careers.</w:t>
      </w:r>
    </w:p>
    <w:p>
      <w:pPr>
        <w:pStyle w:val="BodyText"/>
      </w:pPr>
      <w:r>
        <w:t xml:space="preserve">The lecturer's mentorship has been particularly impactful in the context of Tel Aviv University, where students often seek guidance on navigating the competitive academic and professional landscape in Israel. Their support has been instrumental in helping students achieve their academic and career goals.</w:t>
      </w:r>
    </w:p>
    <w:bookmarkEnd w:id="24"/>
    <w:bookmarkStart w:id="25" w:name="professional-conduct-and-collaboration"/>
    <w:p>
      <w:pPr>
        <w:pStyle w:val="Heading2"/>
      </w:pPr>
      <w:r>
        <w:t xml:space="preserve">5. Professional Conduct and Collaboration</w:t>
      </w:r>
    </w:p>
    <w:p>
      <w:pPr>
        <w:pStyle w:val="FirstParagraph"/>
      </w:pPr>
      <w:r>
        <w:t xml:space="preserve">The University Lecturer has consistently demonstrated high standards of professional conduct. They are respectful, collaborative, and committed to the values of academic integrity. Their interactions with colleagues, students, and administrative staff have been positive and constructive.</w:t>
      </w:r>
    </w:p>
    <w:p>
      <w:pPr>
        <w:pStyle w:val="BodyText"/>
      </w:pPr>
      <w:r>
        <w:t xml:space="preserve">The lecturer has actively participated in departmental meetings and committees, contributing to the development of academic policies and initiatives. Their involvement in these activities reflects their commitment to the broader mission of Tel Aviv University and their dedication to improving the academic environment in Israel.</w:t>
      </w:r>
    </w:p>
    <w:p>
      <w:pPr>
        <w:pStyle w:val="BodyText"/>
      </w:pPr>
      <w:r>
        <w:t xml:space="preserve">Furthermore, the lecturer has been a role model for ethical behavior and professionalism, setting a high standard for others to follow. Their conduct has been exemplary, and they have earned the respect and admiration of their peers.</w:t>
      </w:r>
    </w:p>
    <w:bookmarkEnd w:id="25"/>
    <w:bookmarkStart w:id="26" w:name="areas-for-improvement"/>
    <w:p>
      <w:pPr>
        <w:pStyle w:val="Heading2"/>
      </w:pPr>
      <w:r>
        <w:t xml:space="preserve">6. Areas for Improvement</w:t>
      </w:r>
    </w:p>
    <w:p>
      <w:pPr>
        <w:pStyle w:val="FirstParagraph"/>
      </w:pPr>
      <w:r>
        <w:t xml:space="preserve">While the University Lecturer has performed exceptionally well in most areas, there are a few areas where further development could be beneficial. For example, incorporating more technology-enhanced learning tools into their teaching could further enhance student engagement and learning outcomes.</w:t>
      </w:r>
    </w:p>
    <w:p>
      <w:pPr>
        <w:pStyle w:val="BodyText"/>
      </w:pPr>
      <w:r>
        <w:t xml:space="preserve">Additionally, the lecturer could benefit from expanding their research collaborations to include more interdisciplinary projects. This would not only enrich their own research but also contribute to the interdisciplinary culture that is increasingly valued at Tel Aviv University and in the broader academic community in Israel.</w:t>
      </w:r>
    </w:p>
    <w:bookmarkEnd w:id="26"/>
    <w:bookmarkStart w:id="27" w:name="conclusion"/>
    <w:p>
      <w:pPr>
        <w:pStyle w:val="Heading2"/>
      </w:pPr>
      <w:r>
        <w:t xml:space="preserve">7. Conclusion</w:t>
      </w:r>
    </w:p>
    <w:p>
      <w:pPr>
        <w:pStyle w:val="FirstParagraph"/>
      </w:pPr>
      <w:r>
        <w:t xml:space="preserve">In conclusion, this Peer Review Report highlights the outstanding performance of the University Lecturer at Tel Aviv University. Their contributions to teaching, research, student engagement, and professional conduct have been significant and have positively impacted the academic community in Israel.</w:t>
      </w:r>
    </w:p>
    <w:p>
      <w:pPr>
        <w:pStyle w:val="BodyText"/>
      </w:pPr>
      <w:r>
        <w:t xml:space="preserve">The lecturer's dedication to excellence, combined with their commitment to continuous improvement, makes them a valuable asset to Tel Aviv University. It is recommended that the lecturer be recognized for their achievements and encouraged to continue their excellent work.</w:t>
      </w:r>
    </w:p>
    <w:bookmarkEnd w:id="27"/>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Dr. Sarah Cohen</w:t>
      </w:r>
    </w:p>
    <w:p>
      <w:pPr>
        <w:pStyle w:val="BodyText"/>
      </w:pPr>
      <w:r>
        <w:rPr>
          <w:bCs/>
          <w:b/>
        </w:rPr>
        <w:t xml:space="preserve">Title:</w:t>
      </w:r>
      <w:r>
        <w:t xml:space="preserve"> </w:t>
      </w:r>
      <w:r>
        <w:t xml:space="preserve">Senior Lecturer, Department of Computer Science</w:t>
      </w:r>
    </w:p>
    <w:p>
      <w:pPr>
        <w:pStyle w:val="BodyText"/>
      </w:pPr>
      <w:r>
        <w:rPr>
          <w:bCs/>
          <w:b/>
        </w:rPr>
        <w:t xml:space="preserve">Institution:</w:t>
      </w:r>
      <w:r>
        <w:t xml:space="preserve"> </w:t>
      </w:r>
      <w:r>
        <w:t xml:space="preserve">Tel Aviv University, Israel</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Tel Aviv, Israel</dc:title>
  <dc:creator/>
  <dc:language>en</dc:language>
  <cp:keywords/>
  <dcterms:created xsi:type="dcterms:W3CDTF">2026-10-10T04:56:44Z</dcterms:created>
  <dcterms:modified xsi:type="dcterms:W3CDTF">2026-10-10T04:56:44Z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