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Abidjan,</w:t>
      </w:r>
      <w:r>
        <w:t xml:space="preserve"> </w:t>
      </w:r>
      <w:r>
        <w:t xml:space="preserve">Ivory</w:t>
      </w:r>
      <w:r>
        <w:t xml:space="preserve"> </w:t>
      </w:r>
      <w:r>
        <w:t xml:space="preserve">Coast</w:t>
      </w:r>
    </w:p>
    <w:bookmarkStart w:id="26" w:name="peer-review-report-university-lecturer"/>
    <w:p>
      <w:pPr>
        <w:pStyle w:val="Heading1"/>
      </w:pPr>
      <w:r>
        <w:t xml:space="preserve">Peer Review Report: University Lecturer</w:t>
      </w:r>
    </w:p>
    <w:p>
      <w:pPr>
        <w:pStyle w:val="FirstParagraph"/>
      </w:pPr>
      <w:r>
        <w:rPr>
          <w:bCs/>
          <w:b/>
        </w:rPr>
        <w:t xml:space="preserve">Institution:</w:t>
      </w:r>
      <w:r>
        <w:t xml:space="preserve"> </w:t>
      </w:r>
      <w:r>
        <w:t xml:space="preserve">University of Abidjan Cocody</w:t>
      </w:r>
      <w:r>
        <w:br/>
      </w:r>
      <w:r>
        <w:rPr>
          <w:bCs/>
          <w:b/>
        </w:rPr>
        <w:t xml:space="preserve">Location:</w:t>
      </w:r>
      <w:r>
        <w:t xml:space="preserve"> </w:t>
      </w:r>
      <w:r>
        <w:t xml:space="preserve">Abidjan, Ivory Coast</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Evaluation</w:t>
      </w:r>
      <w:r>
        <w:br/>
      </w:r>
      <w:r>
        <w:rPr>
          <w:bCs/>
          <w:b/>
        </w:rPr>
        <w:t xml:space="preserve">Department:</w:t>
      </w:r>
      <w:r>
        <w:t xml:space="preserve"> </w:t>
      </w:r>
      <w:r>
        <w:t xml:space="preserve">Faculty of Economics and Management</w:t>
      </w:r>
    </w:p>
    <w:p>
      <w:pPr>
        <w:pStyle w:val="BodyText"/>
      </w:pPr>
      <w:r>
        <w:t xml:space="preserve">This Peer Review Report serves as a formal assessment of the professional performance, academic contributions, and pedagogical effectiveness of the University Lecturer under review. Conducted within the academic framework of higher education institutions in Abidjan, Ivory Coast, this evaluation aligns with the national standards set by the Ministry of Higher Education and Scientific Research. The purpose of this document is to provide a comprehensive analysis of the lecturer’s impact on student learning, research output, and service to the university community, while offering constructive feedback for continued professional development.</w:t>
      </w:r>
    </w:p>
    <w:bookmarkStart w:id="20" w:name="introduction-and-context"/>
    <w:p>
      <w:pPr>
        <w:pStyle w:val="Heading2"/>
      </w:pPr>
      <w:r>
        <w:t xml:space="preserve">1. Introduction and Context</w:t>
      </w:r>
    </w:p>
    <w:p>
      <w:pPr>
        <w:pStyle w:val="FirstParagraph"/>
      </w:pPr>
      <w:r>
        <w:t xml:space="preserve">The academic landscape in Abidjan is characterized by a dynamic blend of traditional Francophone educational values and modern pedagogical approaches. As a University Lecturer operating in this environment, the individual is expected to demonstrate not only subject matter expertise but also cultural sensitivity and adaptability. This review focuses on the lecturer’s ability to navigate these expectations while maintaining high academic standards. The evaluation period covers the academic year 2022-2023, during which the lecturer was responsible for undergraduate and graduate courses in macroeconomics and development studies.</w:t>
      </w:r>
    </w:p>
    <w:bookmarkEnd w:id="20"/>
    <w:bookmarkStart w:id="21" w:name="X914f4c2f7ab4a64bee4cc057c6554918c235f5b"/>
    <w:p>
      <w:pPr>
        <w:pStyle w:val="Heading2"/>
      </w:pPr>
      <w:r>
        <w:t xml:space="preserve">2. Teaching Effectiveness and Pedagogical Practice</w:t>
      </w:r>
    </w:p>
    <w:p>
      <w:pPr>
        <w:pStyle w:val="FirstParagraph"/>
      </w:pPr>
      <w:r>
        <w:t xml:space="preserve">Teaching is the cornerstone of a University Lecturer’s role. In the context of Abidjan’s diverse student population, effective teaching requires clear communication, inclusive practices, and the ability to engage students from varied academic backgrounds. The lecturer under review has demonstrated a strong command of course material and has consistently delivered lectures that are well-structured and intellectually stimulating.</w:t>
      </w:r>
    </w:p>
    <w:p>
      <w:pPr>
        <w:pStyle w:val="BodyText"/>
      </w:pPr>
      <w:r>
        <w:t xml:space="preserve">Observations from classroom visits indicate that the lecturer employs a mix of traditional lecturing and interactive methods, including group discussions and case studies relevant to the Ivorian economic context. This approach has been particularly effective in helping students connect theoretical concepts to real-world challenges in Ivory Coast. Student feedback surveys reflect high satisfaction levels, with many noting the lecturer’s approachability and willingness to provide additional support outside of class hours.</w:t>
      </w:r>
    </w:p>
    <w:p>
      <w:pPr>
        <w:pStyle w:val="BodyText"/>
      </w:pPr>
      <w:r>
        <w:t xml:space="preserve">However, there is room for improvement in the integration of digital learning tools. While the lecturer uses PowerPoint presentations effectively, incorporating more advanced educational technologies could enhance student engagement and cater to the growing demand for hybrid learning models in Abidjan’s universities.</w:t>
      </w:r>
    </w:p>
    <w:bookmarkEnd w:id="21"/>
    <w:bookmarkStart w:id="22" w:name="research-and-scholarly-contributions"/>
    <w:p>
      <w:pPr>
        <w:pStyle w:val="Heading2"/>
      </w:pPr>
      <w:r>
        <w:t xml:space="preserve">3. Research and Scholarly Contributions</w:t>
      </w:r>
    </w:p>
    <w:p>
      <w:pPr>
        <w:pStyle w:val="FirstParagraph"/>
      </w:pPr>
      <w:r>
        <w:t xml:space="preserve">Research is a critical component of the University Lecturer’s responsibilities, contributing to the institution’s academic reputation and the broader knowledge base in Ivory Coast. During the review period, the lecturer published two peer-reviewed articles in reputable journals focusing on economic development in West Africa. These publications demonstrate a commitment to addressing regional issues and contribute valuable insights to the field.</w:t>
      </w:r>
    </w:p>
    <w:p>
      <w:pPr>
        <w:pStyle w:val="BodyText"/>
      </w:pPr>
      <w:r>
        <w:t xml:space="preserve">Additionally, the lecturer has actively participated in national and international conferences, presenting findings that highlight the unique economic dynamics of Abidjan and the wider Ivorian context. This engagement not only enhances the lecturer’s professional profile but also strengthens the university’s connections with the global academic community.</w:t>
      </w:r>
    </w:p>
    <w:p>
      <w:pPr>
        <w:pStyle w:val="BodyText"/>
      </w:pPr>
      <w:r>
        <w:t xml:space="preserve">To further elevate their research impact, it is recommended that the lecturer seek collaborative opportunities with other researchers in Ivory Coast and across Africa. Such partnerships could lead to more comprehensive studies and increase the visibility of the university’s research output on the international stage.</w:t>
      </w:r>
    </w:p>
    <w:bookmarkEnd w:id="22"/>
    <w:bookmarkStart w:id="23" w:name="service-to-the-university-and-community"/>
    <w:p>
      <w:pPr>
        <w:pStyle w:val="Heading2"/>
      </w:pPr>
      <w:r>
        <w:t xml:space="preserve">4. Service to the University and Community</w:t>
      </w:r>
    </w:p>
    <w:p>
      <w:pPr>
        <w:pStyle w:val="FirstParagraph"/>
      </w:pPr>
      <w:r>
        <w:t xml:space="preserve">Service is an essential aspect of the University Lecturer’s role, encompassing contributions to departmental governance, student mentorship, and community engagement. The lecturer has been an active member of the departmental committee, participating in curriculum development and policy discussions. Their input has been instrumental in updating course content to reflect current economic trends in Abidjan.</w:t>
      </w:r>
    </w:p>
    <w:p>
      <w:pPr>
        <w:pStyle w:val="BodyText"/>
      </w:pPr>
      <w:r>
        <w:t xml:space="preserve">Furthermore, the lecturer has shown dedication to student mentorship, advising several undergraduate and graduate students on their research projects. This guidance has been particularly valuable in helping students navigate the complexities of academic research and prepare for future careers in Ivory Coast’s evolving job market.</w:t>
      </w:r>
    </w:p>
    <w:p>
      <w:pPr>
        <w:pStyle w:val="BodyText"/>
      </w:pPr>
      <w:r>
        <w:t xml:space="preserve">Community engagement efforts include organizing workshops on financial literacy for local businesses in Abidjan. These initiatives demonstrate the lecturer’s commitment to applying academic knowledge to benefit the broader community, aligning with the university’s mission to serve Ivory Coast.</w:t>
      </w:r>
    </w:p>
    <w:bookmarkEnd w:id="23"/>
    <w:bookmarkStart w:id="24" w:name="X0be22eedb45b9b0578e6d410b6af2ed0668fee9"/>
    <w:p>
      <w:pPr>
        <w:pStyle w:val="Heading2"/>
      </w:pPr>
      <w:r>
        <w:t xml:space="preserve">5. Professional Development and Future Goals</w:t>
      </w:r>
    </w:p>
    <w:p>
      <w:pPr>
        <w:pStyle w:val="FirstParagraph"/>
      </w:pPr>
      <w:r>
        <w:t xml:space="preserve">Continuous professional development is vital for a University Lecturer to remain effective and relevant. The lecturer has attended several professional development workshops focused on teaching methodologies and research ethics. These efforts reflect a proactive approach to enhancing their skills and staying current with best practices in higher education.</w:t>
      </w:r>
    </w:p>
    <w:p>
      <w:pPr>
        <w:pStyle w:val="BodyText"/>
      </w:pPr>
      <w:r>
        <w:t xml:space="preserve">Looking ahead, it is recommended that the lecturer pursue further training in educational technology and data analysis. These skills will be increasingly important in Abidjan’s academic environment, where digital transformation is reshaping how education is delivered and research is conducted. Additionally, setting specific goals for increasing research output and securing external funding could further advance the lecturer’s career and contribute to the university’s strategic objectives.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University Lecturer has performed their duties with professionalism, dedication, and a strong commitment to academic excellence. Their contributions to teaching, research, and service have positively impacted students, the department, and the broader community in Abidjan, Ivory Coast. While there are areas for improvement, particularly in the use of digital tools and collaborative research, the lecturer’s overall performance is commendable.</w:t>
      </w:r>
    </w:p>
    <w:p>
      <w:pPr>
        <w:pStyle w:val="BodyText"/>
      </w:pPr>
      <w:r>
        <w:t xml:space="preserve">It is recommended that the lecturer continue to build on their strengths, embrace new technologies, and seek opportunities for collaboration and professional growth. By doing so, they will not only enhance their own career but also contribute significantly to the advancement of higher education in Ivory Coast.</w:t>
      </w:r>
    </w:p>
    <w:p>
      <w:pPr>
        <w:pStyle w:val="BodyText"/>
      </w:pPr>
      <w:r>
        <w:rPr>
          <w:bCs/>
          <w:b/>
        </w:rPr>
        <w:t xml:space="preserve">Reviewer Name</w:t>
      </w:r>
      <w:r>
        <w:br/>
      </w:r>
      <w:r>
        <w:t xml:space="preserve">Senior Professor</w:t>
      </w:r>
      <w:r>
        <w:br/>
      </w:r>
      <w:r>
        <w:t xml:space="preserve">University of Abidjan Cocody</w:t>
      </w:r>
    </w:p>
    <w:p>
      <w:pPr>
        <w:pStyle w:val="BodyText"/>
      </w:pPr>
      <w:r>
        <w:rPr>
          <w:bCs/>
          <w:b/>
        </w:rPr>
        <w:t xml:space="preserve">Date</w:t>
      </w:r>
      <w:r>
        <w:br/>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Abidjan, Ivory Coast</dc:title>
  <dc:creator/>
  <dc:language>en</dc:language>
  <cp:keywords/>
  <dcterms:created xsi:type="dcterms:W3CDTF">2026-10-10T07:09:05Z</dcterms:created>
  <dcterms:modified xsi:type="dcterms:W3CDTF">2026-10-10T07:09:05Z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