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University</w:t>
      </w:r>
      <w:r>
        <w:t xml:space="preserve"> </w:t>
      </w:r>
      <w:r>
        <w:t xml:space="preserve">Lecturer</w:t>
      </w:r>
      <w:r>
        <w:t xml:space="preserve"> </w:t>
      </w:r>
      <w:r>
        <w:t xml:space="preserve">-</w:t>
      </w:r>
      <w:r>
        <w:t xml:space="preserve"> </w:t>
      </w:r>
      <w:r>
        <w:t xml:space="preserve">Tokyo,</w:t>
      </w:r>
      <w:r>
        <w:t xml:space="preserve"> </w:t>
      </w:r>
      <w:r>
        <w:t xml:space="preserve">Japan</w:t>
      </w:r>
    </w:p>
    <w:bookmarkStart w:id="20" w:name="peer-review-report"/>
    <w:p>
      <w:pPr>
        <w:pStyle w:val="Heading1"/>
      </w:pPr>
      <w:r>
        <w:t xml:space="preserve">Peer Review Report</w:t>
      </w:r>
    </w:p>
    <w:p>
      <w:pPr>
        <w:pStyle w:val="FirstParagraph"/>
      </w:pPr>
      <w:r>
        <w:t xml:space="preserve">Evaluation of Teaching Effectiveness and Academic Contribution</w:t>
      </w:r>
    </w:p>
    <w:bookmarkEnd w:id="20"/>
    <w:p>
      <w:pPr>
        <w:pStyle w:val="BodyText"/>
      </w:pPr>
      <w:r>
        <w:t xml:space="preserve">Institution:</w:t>
      </w:r>
      <w:r>
        <w:t xml:space="preserve"> </w:t>
      </w:r>
      <w:r>
        <w:t xml:space="preserve">[Name of University], Tokyo, Japan</w:t>
      </w:r>
    </w:p>
    <w:p>
      <w:pPr>
        <w:pStyle w:val="BodyText"/>
      </w:pPr>
      <w:r>
        <w:t xml:space="preserve">Department:</w:t>
      </w:r>
      <w:r>
        <w:t xml:space="preserve"> </w:t>
      </w:r>
      <w:r>
        <w:t xml:space="preserve">[Name of Department]</w:t>
      </w:r>
    </w:p>
    <w:p>
      <w:pPr>
        <w:pStyle w:val="BodyText"/>
      </w:pPr>
      <w:r>
        <w:t xml:space="preserve">Date of Review:</w:t>
      </w:r>
      <w:r>
        <w:t xml:space="preserve"> </w:t>
      </w:r>
      <w:r>
        <w:t xml:space="preserve">[DD/MM/YYYY]</w:t>
      </w:r>
    </w:p>
    <w:p>
      <w:pPr>
        <w:pStyle w:val="BodyText"/>
      </w:pPr>
      <w:r>
        <w:t xml:space="preserve">Lecturer Name:</w:t>
      </w:r>
      <w:r>
        <w:t xml:space="preserve"> </w:t>
      </w:r>
      <w:r>
        <w:t xml:space="preserve">[Name of University Lecturer]</w:t>
      </w:r>
    </w:p>
    <w:p>
      <w:pPr>
        <w:pStyle w:val="BodyText"/>
      </w:pPr>
      <w:r>
        <w:t xml:space="preserve">Reviewer Name:</w:t>
      </w:r>
      <w:r>
        <w:t xml:space="preserve"> </w:t>
      </w:r>
      <w:r>
        <w:t xml:space="preserve">[Name of Peer Reviewer]</w:t>
      </w:r>
    </w:p>
    <w:p>
      <w:pPr>
        <w:pStyle w:val="BodyText"/>
      </w:pPr>
      <w:r>
        <w:t xml:space="preserve">Review Type:</w:t>
      </w:r>
      <w:r>
        <w:t xml:space="preserve"> </w:t>
      </w:r>
      <w:r>
        <w:t xml:space="preserve">Annual Performance / Promotion</w:t>
      </w:r>
    </w:p>
    <w:p>
      <w:pPr>
        <w:pStyle w:val="BodyText"/>
      </w:pPr>
      <w:r>
        <w:t xml:space="preserve">Rating Scale: 5 (Exceptional), 4 (Very Good), 3 (Satisfactory), 2 (Needs Improvement), 1 (Unsatisfactory)</w:t>
      </w:r>
    </w:p>
    <w:bookmarkStart w:id="21" w:name="introduction-and-context"/>
    <w:p>
      <w:pPr>
        <w:pStyle w:val="Heading2"/>
      </w:pPr>
      <w:r>
        <w:t xml:space="preserve">1. Introduction and Context</w:t>
      </w:r>
    </w:p>
    <w:p>
      <w:pPr>
        <w:pStyle w:val="FirstParagraph"/>
      </w:pPr>
      <w:r>
        <w:t xml:space="preserve">This Peer Review Report serves as a formal evaluation of the teaching performance, academic engagement, and professional conduct of the University Lecturer under review. Conducted within the academic framework of a leading institution in Japan Tokyo, this assessment aligns with the university's commitment to educational excellence, internationalization, and rigorous scholarly standards. The review is based on classroom observations, analysis of course materials, student feedback, and the lecturer's contribution to departmental activities during the academic year.</w:t>
      </w:r>
    </w:p>
    <w:p>
      <w:pPr>
        <w:pStyle w:val="BodyText"/>
      </w:pPr>
      <w:r>
        <w:t xml:space="preserve">The evaluation process adheres to the principles of fairness, objectivity, and constructive feedback, ensuring that the University Lecturer receives a comprehensive assessment that supports their professional development and aligns with the strategic goals of the university in the competitive higher education landscape of Tokyo.</w:t>
      </w:r>
    </w:p>
    <w:bookmarkEnd w:id="21"/>
    <w:bookmarkStart w:id="24" w:name="teaching-effectiveness-and-pedagogy"/>
    <w:p>
      <w:pPr>
        <w:pStyle w:val="Heading2"/>
      </w:pPr>
      <w:r>
        <w:t xml:space="preserve">2. Teaching Effectiveness and Pedagogy</w:t>
      </w:r>
    </w:p>
    <w:bookmarkStart w:id="22" w:name="classroom-instruction-and-engagement"/>
    <w:p>
      <w:pPr>
        <w:pStyle w:val="Heading3"/>
      </w:pPr>
      <w:r>
        <w:t xml:space="preserve">2.1 Classroom Instruction and Engagement</w:t>
      </w:r>
    </w:p>
    <w:p>
      <w:pPr>
        <w:pStyle w:val="FirstParagraph"/>
      </w:pPr>
      <w:r>
        <w:t xml:space="preserve">The University Lecturer demonstrates a high level of proficiency in delivering lectures that are both intellectually stimulating and accessible to a diverse student body. In the context of Japan Tokyo, where classrooms often include both domestic and international students, the lecturer effectively employs inclusive teaching strategies. The use of clear, precise language and well-structured presentations ensures that complex concepts are communicated effectively.</w:t>
      </w:r>
    </w:p>
    <w:p>
      <w:pPr>
        <w:pStyle w:val="BodyText"/>
      </w:pPr>
      <w:r>
        <w:t xml:space="preserve">Observations indicate that the lecturer actively encourages student participation through thoughtful questioning and interactive discussions. This approach fosters a dynamic learning environment that respects the cultural nuances of Japanese academic etiquette while promoting critical thinking and open dialogue. The lecturer's ability to manage classroom dynamics and maintain a respectful, focused atmosphere is commendable.</w:t>
      </w:r>
    </w:p>
    <w:bookmarkEnd w:id="22"/>
    <w:bookmarkStart w:id="23" w:name="course-design-and-materials"/>
    <w:p>
      <w:pPr>
        <w:pStyle w:val="Heading3"/>
      </w:pPr>
      <w:r>
        <w:t xml:space="preserve">2.2 Course Design and Materials</w:t>
      </w:r>
    </w:p>
    <w:p>
      <w:pPr>
        <w:pStyle w:val="FirstParagraph"/>
      </w:pPr>
      <w:r>
        <w:t xml:space="preserve">The course syllabi and instructional materials prepared by the University Lecturer are thorough, up-to-date, and aligned with the learning outcomes specified by the department. The integration of contemporary research and real-world examples relevant to the Tokyo region and global contexts enhances the relevance of the curriculum. The lecturer demonstrates a strong commitment to academic rigor by providing detailed reading lists and supplementary resources that support student learning.</w:t>
      </w:r>
    </w:p>
    <w:bookmarkEnd w:id="23"/>
    <w:bookmarkEnd w:id="24"/>
    <w:bookmarkStart w:id="25" w:name="student-support-and-mentorship"/>
    <w:p>
      <w:pPr>
        <w:pStyle w:val="Heading2"/>
      </w:pPr>
      <w:r>
        <w:t xml:space="preserve">3. Student Support and Mentorship</w:t>
      </w:r>
    </w:p>
    <w:p>
      <w:pPr>
        <w:pStyle w:val="FirstParagraph"/>
      </w:pPr>
      <w:r>
        <w:t xml:space="preserve">A key aspect of this Peer Review Report is the assessment of the University Lecturer's dedication to student support. The lecturer maintains regular office hours and is readily available to assist students with academic inquiries, research guidance, and career advice. This accessibility is particularly valuable in the demanding academic environment of Japan Tokyo, where students often seek mentorship to navigate both their studies and future professional paths.</w:t>
      </w:r>
    </w:p>
    <w:p>
      <w:pPr>
        <w:pStyle w:val="BodyText"/>
      </w:pPr>
      <w:r>
        <w:t xml:space="preserve">Feedback from students highlights the lecturer's approachable demeanor and willingness to provide constructive criticism. The lecturer's mentorship extends beyond the classroom, with active involvement in advising undergraduate theses and graduate research projects. This commitment to student development contributes significantly to the academic community and reinforces the university's reputation for nurturing talented scholars.</w:t>
      </w:r>
    </w:p>
    <w:bookmarkEnd w:id="25"/>
    <w:bookmarkStart w:id="26" w:name="academic-contribution-and-research"/>
    <w:p>
      <w:pPr>
        <w:pStyle w:val="Heading2"/>
      </w:pPr>
      <w:r>
        <w:t xml:space="preserve">4. Academic Contribution and Research</w:t>
      </w:r>
    </w:p>
    <w:p>
      <w:pPr>
        <w:pStyle w:val="FirstParagraph"/>
      </w:pPr>
      <w:r>
        <w:t xml:space="preserve">The University Lecturer maintains an active research profile that complements their teaching responsibilities. Their scholarly work is published in reputable journals and presented at conferences, both within Japan and internationally. This research activity not only enhances the lecturer's expertise but also enriches the curriculum by incorporating cutting-edge findings into their courses.</w:t>
      </w:r>
    </w:p>
    <w:p>
      <w:pPr>
        <w:pStyle w:val="BodyText"/>
      </w:pPr>
      <w:r>
        <w:t xml:space="preserve">In the context of Japan Tokyo, where academic institutions strive for global competitiveness, the lecturer's engagement in collaborative research projects and their efforts to secure external funding are noteworthy. These activities demonstrate a strong commitment to advancing knowledge and contributing to the university's research mission.</w:t>
      </w:r>
    </w:p>
    <w:bookmarkEnd w:id="26"/>
    <w:bookmarkStart w:id="27" w:name="professional-conduct-and-service"/>
    <w:p>
      <w:pPr>
        <w:pStyle w:val="Heading2"/>
      </w:pPr>
      <w:r>
        <w:t xml:space="preserve">5. Professional Conduct and Service</w:t>
      </w:r>
    </w:p>
    <w:p>
      <w:pPr>
        <w:pStyle w:val="FirstParagraph"/>
      </w:pPr>
      <w:r>
        <w:t xml:space="preserve">The University Lecturer exhibits exemplary professional conduct, adhering to the ethical standards and administrative requirements of the institution. They actively participate in departmental meetings, curriculum development committees, and other service activities that support the functioning of the academic unit. Their collaborative spirit and willingness to contribute to the collective goals of the department are highly valued.</w:t>
      </w:r>
    </w:p>
    <w:p>
      <w:pPr>
        <w:pStyle w:val="BodyText"/>
      </w:pPr>
      <w:r>
        <w:t xml:space="preserve">Furthermore, the lecturer demonstrates cultural sensitivity and adaptability, which are essential qualities for educators in the multicultural environment of Japan Tokyo. Their ability to navigate cross-cultural interactions and foster an inclusive academic community reflects a deep understanding of the diverse needs of students and colleagues.</w:t>
      </w:r>
    </w:p>
    <w:bookmarkEnd w:id="27"/>
    <w:bookmarkStart w:id="28" w:name="areas-for-development"/>
    <w:p>
      <w:pPr>
        <w:pStyle w:val="Heading2"/>
      </w:pPr>
      <w:r>
        <w:t xml:space="preserve">6. Areas for Development</w:t>
      </w:r>
    </w:p>
    <w:p>
      <w:pPr>
        <w:pStyle w:val="FirstParagraph"/>
      </w:pPr>
      <w:r>
        <w:t xml:space="preserve">While the University Lecturer's performance is largely exemplary, this Peer Review Report identifies a few areas for potential growth. It is recommended that the lecturer further integrate digital learning tools and online platforms to enhance student engagement and accommodate diverse learning styles. Additionally, expanding opportunities for student-led research projects could further strengthen the lecturer's impact on student development.</w:t>
      </w:r>
    </w:p>
    <w:p>
      <w:pPr>
        <w:pStyle w:val="BodyText"/>
      </w:pPr>
      <w:r>
        <w:t xml:space="preserve">The lecturer is also encouraged to continue building international collaborations and seeking opportunities for professional development that align with the evolving landscape of higher education in Japan Tokyo.</w:t>
      </w:r>
    </w:p>
    <w:bookmarkEnd w:id="28"/>
    <w:bookmarkStart w:id="29" w:name="overall-assessment-and-recommendation"/>
    <w:p>
      <w:pPr>
        <w:pStyle w:val="Heading2"/>
      </w:pPr>
      <w:r>
        <w:t xml:space="preserve">7. Overall Assessment and Recommendation</w:t>
      </w:r>
    </w:p>
    <w:p>
      <w:pPr>
        <w:pStyle w:val="FirstParagraph"/>
      </w:pPr>
      <w:r>
        <w:t xml:space="preserve">Based on the comprehensive evaluation outlined in this Peer Review Report, the University Lecturer has demonstrated outstanding teaching effectiveness, meaningful academic contributions, and exemplary professional conduct. Their dedication to student success, commitment to scholarly excellence, and active engagement with the academic community make them a valuable asset to the institution.</w:t>
      </w:r>
    </w:p>
    <w:p>
      <w:pPr>
        <w:pStyle w:val="BodyText"/>
      </w:pPr>
      <w:r>
        <w:t xml:space="preserve">It is the recommendation of this review that the University Lecturer be recognized for their exceptional performance and considered for continued employment, promotion, or additional responsibilities within the department. Their contributions align closely with the strategic objectives of the university and support its mission to provide world-class education in Japan Tokyo.</w:t>
      </w:r>
    </w:p>
    <w:p>
      <w:pPr>
        <w:pStyle w:val="BodyText"/>
      </w:pPr>
      <w:r>
        <w:rPr>
          <w:bCs/>
          <w:b/>
        </w:rPr>
        <w:t xml:space="preserve">Reviewer Signature:</w:t>
      </w:r>
      <w:r>
        <w:br/>
      </w:r>
      <w:r>
        <w:t xml:space="preserve">__________________________</w:t>
      </w:r>
      <w:r>
        <w:br/>
      </w:r>
      <w:r>
        <w:t xml:space="preserve">[Name of Peer Reviewer]</w:t>
      </w:r>
      <w:r>
        <w:br/>
      </w:r>
      <w:r>
        <w:t xml:space="preserve">[Title/Position]</w:t>
      </w:r>
    </w:p>
    <w:p>
      <w:pPr>
        <w:pStyle w:val="BodyText"/>
      </w:pPr>
      <w:r>
        <w:rPr>
          <w:bCs/>
          <w:b/>
        </w:rPr>
        <w:t xml:space="preserve">Lecturer Acknowledgment:</w:t>
      </w:r>
      <w:r>
        <w:br/>
      </w:r>
      <w:r>
        <w:t xml:space="preserve">__________________________</w:t>
      </w:r>
      <w:r>
        <w:br/>
      </w:r>
      <w:r>
        <w:t xml:space="preserve">[Name of University Lecturer]</w:t>
      </w:r>
      <w:r>
        <w:br/>
      </w:r>
      <w:r>
        <w:t xml:space="preserve">[Date]</w:t>
      </w:r>
    </w:p>
    <w:p>
      <w:pPr>
        <w:pStyle w:val="BodyText"/>
      </w:pPr>
      <w:r>
        <w:t xml:space="preserve">This Peer Review Report is confidential and intended solely for the use of the named University Lecturer and the administrative authorities of the institution in Japan Tokyo. Unauthorized distribution is prohibited.</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University Lecturer - Tokyo, Japan</dc:title>
  <dc:creator/>
  <dc:language>en</dc:language>
  <cp:keywords/>
  <dcterms:created xsi:type="dcterms:W3CDTF">2026-10-10T06:32:11Z</dcterms:created>
  <dcterms:modified xsi:type="dcterms:W3CDTF">2026-10-10T06:32:11Z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