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Saint Petersburg, Russia</w:t>
      </w:r>
      <w:r>
        <w:br/>
      </w:r>
      <w:r>
        <w:rPr>
          <w:bCs/>
          <w:b/>
        </w:rPr>
        <w:t xml:space="preserve">Institution:</w:t>
      </w:r>
      <w:r>
        <w:t xml:space="preserve"> </w:t>
      </w:r>
      <w:r>
        <w:t xml:space="preserve">[Name of University in Saint Petersburg]</w:t>
      </w:r>
    </w:p>
    <w:p>
      <w:pPr>
        <w:pStyle w:val="BodyText"/>
      </w:pPr>
      <w:r>
        <w:rPr>
          <w:bCs/>
          <w:b/>
        </w:rPr>
        <w:t xml:space="preserve">Review Type:</w:t>
      </w:r>
      <w:r>
        <w:t xml:space="preserve"> </w:t>
      </w:r>
      <w:r>
        <w:t xml:space="preserve">Annual Academic Evaluation</w:t>
      </w:r>
      <w:r>
        <w:br/>
      </w:r>
      <w:r>
        <w:rPr>
          <w:bCs/>
          <w:b/>
        </w:rPr>
        <w:t xml:space="preserve">Department:</w:t>
      </w:r>
      <w:r>
        <w:t xml:space="preserve"> </w:t>
      </w:r>
      <w:r>
        <w:t xml:space="preserve">Faculty of Humanities and Social Sciences</w:t>
      </w:r>
    </w:p>
    <w:bookmarkStart w:id="20" w:name="subject-of-review"/>
    <w:p>
      <w:pPr>
        <w:pStyle w:val="Heading3"/>
      </w:pPr>
      <w:r>
        <w:t xml:space="preserve">Subject of Review</w:t>
      </w:r>
    </w:p>
    <w:p>
      <w:pPr>
        <w:pStyle w:val="FirstParagraph"/>
      </w:pPr>
      <w:r>
        <w:rPr>
          <w:bCs/>
          <w:b/>
        </w:rPr>
        <w:t xml:space="preserve">Name:</w:t>
      </w:r>
      <w:r>
        <w:t xml:space="preserve"> </w:t>
      </w:r>
      <w:r>
        <w:t xml:space="preserve">Dr. Alexei Petrov (Placeholder)</w:t>
      </w:r>
      <w:r>
        <w:br/>
      </w:r>
      <w:r>
        <w:rPr>
          <w:bCs/>
          <w:b/>
        </w:rPr>
        <w:t xml:space="preserve">Position:</w:t>
      </w:r>
      <w:r>
        <w:t xml:space="preserve"> </w:t>
      </w:r>
      <w:r>
        <w:t xml:space="preserve">University Lecturer</w:t>
      </w:r>
      <w:r>
        <w:br/>
      </w:r>
      <w:r>
        <w:rPr>
          <w:bCs/>
          <w:b/>
        </w:rPr>
        <w:t xml:space="preserve">Course:</w:t>
      </w:r>
      <w:r>
        <w:t xml:space="preserve"> </w:t>
      </w:r>
      <w:r>
        <w:t xml:space="preserve">Advanced European History and Cultural Studies</w:t>
      </w:r>
    </w:p>
    <w:bookmarkEnd w:id="20"/>
    <w:bookmarkStart w:id="21" w:name="reviewer-information"/>
    <w:p>
      <w:pPr>
        <w:pStyle w:val="Heading3"/>
      </w:pPr>
      <w:r>
        <w:t xml:space="preserve">Reviewer Information</w:t>
      </w:r>
    </w:p>
    <w:p>
      <w:pPr>
        <w:pStyle w:val="FirstParagraph"/>
      </w:pPr>
      <w:r>
        <w:rPr>
          <w:bCs/>
          <w:b/>
        </w:rPr>
        <w:t xml:space="preserve">Name:</w:t>
      </w:r>
      <w:r>
        <w:t xml:space="preserve"> </w:t>
      </w:r>
      <w:r>
        <w:t xml:space="preserve">Prof. Elena Sokolova (Placeholder)</w:t>
      </w:r>
      <w:r>
        <w:br/>
      </w:r>
      <w:r>
        <w:rPr>
          <w:bCs/>
          <w:b/>
        </w:rPr>
        <w:t xml:space="preserve">Role:</w:t>
      </w:r>
      <w:r>
        <w:t xml:space="preserve"> </w:t>
      </w:r>
      <w:r>
        <w:t xml:space="preserve">Senior Academic Peer Reviewer</w:t>
      </w:r>
    </w:p>
    <w:bookmarkEnd w:id="21"/>
    <w:bookmarkStart w:id="22" w:name="introduction-and-context"/>
    <w:p>
      <w:pPr>
        <w:pStyle w:val="Heading2"/>
      </w:pPr>
      <w:r>
        <w:t xml:space="preserve">1. Introduction and Context</w:t>
      </w:r>
    </w:p>
    <w:p>
      <w:pPr>
        <w:pStyle w:val="FirstParagraph"/>
      </w:pPr>
      <w:r>
        <w:t xml:space="preserve">This Peer Review Report serves as a formal evaluation of the academic performance, pedagogical methodology, and research contributions of the University Lecturer under review. This assessment is conducted in strict accordance with the academic standards and regulatory frameworks governing higher education institutions in Russia. Specifically, this review aligns with the quality assurance protocols typical of prestigious universities in Saint Petersburg, a city renowned for its rich intellectual heritage and rigorous academic traditions.</w:t>
      </w:r>
    </w:p>
    <w:p>
      <w:pPr>
        <w:pStyle w:val="BodyText"/>
      </w:pPr>
      <w:r>
        <w:t xml:space="preserve">The primary objective of this review is to provide constructive feedback that supports the professional development of the University Lecturer while ensuring that the educational delivery meets the high expectations of the student body and the administration. The evaluation covers the academic term from September 2023 to January 2024.</w:t>
      </w:r>
    </w:p>
    <w:bookmarkEnd w:id="22"/>
    <w:bookmarkStart w:id="23" w:name="X8cd9c3c0752d1f1e6cc4394f7662939b2c17cad"/>
    <w:p>
      <w:pPr>
        <w:pStyle w:val="Heading2"/>
      </w:pPr>
      <w:r>
        <w:t xml:space="preserve">2. Pedagogical Performance and Teaching Methodology</w:t>
      </w:r>
    </w:p>
    <w:p>
      <w:pPr>
        <w:pStyle w:val="FirstParagraph"/>
      </w:pPr>
      <w:r>
        <w:t xml:space="preserve">The University Lecturer demonstrates a high level of competence in curriculum delivery. The instructional methods employed are consistent with modern pedagogical standards expected in Russian higher education. The lecturer effectively utilizes a blend of traditional lecture formats and interactive seminar discussions, a practice that is highly valued in the academic culture of Saint Petersburg.</w:t>
      </w:r>
    </w:p>
    <w:p>
      <w:pPr>
        <w:pStyle w:val="BodyText"/>
      </w:pPr>
      <w:r>
        <w:t xml:space="preserve">Classroom management is exemplary. The lecturer maintains a disciplined yet engaging environment, encouraging critical thinking among students. The integration of primary source analysis into the coursework reflects a deep understanding of the subject matter and aligns with the rigorous analytical standards required for university-level education in Russia. Furthermore, the lecturer has successfully incorporated digital learning tools, ensuring that the course remains relevant in an increasingly digital academic landscape.</w:t>
      </w:r>
    </w:p>
    <w:bookmarkEnd w:id="23"/>
    <w:bookmarkStart w:id="24" w:name="research-and-scholarly-activity"/>
    <w:p>
      <w:pPr>
        <w:pStyle w:val="Heading2"/>
      </w:pPr>
      <w:r>
        <w:t xml:space="preserve">3. Research and Scholarly Activity</w:t>
      </w:r>
    </w:p>
    <w:p>
      <w:pPr>
        <w:pStyle w:val="FirstParagraph"/>
      </w:pPr>
      <w:r>
        <w:t xml:space="preserve">A critical component of the role of a University Lecturer in Russia is the active contribution to the scientific community. The subject of this review has demonstrated a commendable commitment to research. During the review period, the lecturer has published two significant articles in peer-reviewed journals indexed in the Russian Science Citation Index (RSCI). This achievement underscores the lecturer's ability to contribute original knowledge to the field.</w:t>
      </w:r>
    </w:p>
    <w:p>
      <w:pPr>
        <w:pStyle w:val="BodyText"/>
      </w:pPr>
      <w:r>
        <w:t xml:space="preserve">Additionally, the lecturer has actively participated in academic conferences held within Saint Petersburg and Moscow. These engagements not only enhance the lecturer's professional profile but also bring valuable external perspectives back to the university, enriching the academic environment. The alignment of the lecturer's research interests with the university's strategic development goals is evident and highly appreciated.</w:t>
      </w:r>
    </w:p>
    <w:bookmarkEnd w:id="24"/>
    <w:bookmarkStart w:id="25" w:name="student-engagement-and-mentorship"/>
    <w:p>
      <w:pPr>
        <w:pStyle w:val="Heading2"/>
      </w:pPr>
      <w:r>
        <w:t xml:space="preserve">4. Student Engagement and Mentorship</w:t>
      </w:r>
    </w:p>
    <w:p>
      <w:pPr>
        <w:pStyle w:val="FirstParagraph"/>
      </w:pPr>
      <w:r>
        <w:t xml:space="preserve">Feedback collected from students indicates a high level of satisfaction with the University Lecturer's approachability and willingness to assist. The lecturer holds regular office hours and provides detailed, constructive feedback on student assignments. This dedication to mentorship is crucial for the development of undergraduate and graduate students in the competitive academic environment of Saint Petersburg.</w:t>
      </w:r>
    </w:p>
    <w:p>
      <w:pPr>
        <w:pStyle w:val="BodyText"/>
      </w:pPr>
      <w:r>
        <w:t xml:space="preserve">The lecturer has also shown initiative in supervising student research projects, guiding them through the complexities of academic writing and methodology. This hands-on approach fosters a strong sense of academic community and supports the university's mission to cultivate the next generation of scholars.</w:t>
      </w:r>
    </w:p>
    <w:bookmarkEnd w:id="25"/>
    <w:bookmarkStart w:id="26" w:name="administrative-and-professional-conduct"/>
    <w:p>
      <w:pPr>
        <w:pStyle w:val="Heading2"/>
      </w:pPr>
      <w:r>
        <w:t xml:space="preserve">5. Administrative and Professional Conduct</w:t>
      </w:r>
    </w:p>
    <w:p>
      <w:pPr>
        <w:pStyle w:val="FirstParagraph"/>
      </w:pPr>
      <w:r>
        <w:t xml:space="preserve">The University Lecturer adheres strictly to the administrative regulations and ethical codes of the institution. Attendance records are impeccable, and all required documentation, including syllabi and grading reports, has been submitted on time. The lecturer collaborates effectively with colleagues within the department, contributing positively to faculty meetings and curriculum development committees.</w:t>
      </w:r>
    </w:p>
    <w:p>
      <w:pPr>
        <w:pStyle w:val="BodyText"/>
      </w:pPr>
      <w:r>
        <w:t xml:space="preserve">Professional conduct is maintained at a high standard, reflecting the dignity and responsibility associated with the academic profession in Russia. The lecturer demonstrates respect for the diverse backgrounds of students and colleagues, fostering an inclusive learning environment.</w:t>
      </w:r>
    </w:p>
    <w:bookmarkEnd w:id="26"/>
    <w:bookmarkStart w:id="27" w:name="areas-for-improvement"/>
    <w:p>
      <w:pPr>
        <w:pStyle w:val="Heading2"/>
      </w:pPr>
      <w:r>
        <w:t xml:space="preserve">6. Areas for Improvement</w:t>
      </w:r>
    </w:p>
    <w:p>
      <w:pPr>
        <w:pStyle w:val="FirstParagraph"/>
      </w:pPr>
      <w:r>
        <w:t xml:space="preserve">While the overall performance is excellent, there are areas where further development is recommended. It is suggested that the University Lecturer increase the volume of publications in international, English-language journals to enhance the global visibility of their research. Additionally, expanding the use of interdisciplinary approaches in teaching could further enrich the student experience and align with the evolving trends in higher education in Saint Petersburg.</w:t>
      </w:r>
    </w:p>
    <w:bookmarkEnd w:id="27"/>
    <w:bookmarkStart w:id="28" w:name="conclusion-and-recommendation"/>
    <w:p>
      <w:pPr>
        <w:pStyle w:val="Heading2"/>
      </w:pPr>
      <w:r>
        <w:t xml:space="preserve">7. Conclusion and Recommendation</w:t>
      </w:r>
    </w:p>
    <w:p>
      <w:pPr>
        <w:pStyle w:val="FirstParagraph"/>
      </w:pPr>
      <w:r>
        <w:t xml:space="preserve">In conclusion, this Peer Review Report affirms that the University Lecturer is performing their duties with distinction. The combination of strong teaching skills, active research engagement, and professional integrity makes the lecturer a valuable asset to the university. The performance meets and, in several areas, exceeds the standards expected of academic staff in Russia.</w:t>
      </w:r>
    </w:p>
    <w:p>
      <w:pPr>
        <w:pStyle w:val="BodyText"/>
      </w:pPr>
      <w:r>
        <w:t xml:space="preserve">It is the recommendation of this review panel that the University Lecturer be recognized for their outstanding contributions and be encouraged to continue their current trajectory of professional excellence. The lecturer is fully endorsed for continued employment and consideration for future academic advancement.</w:t>
      </w:r>
    </w:p>
    <w:p>
      <w:pPr>
        <w:pStyle w:val="BodyText"/>
      </w:pPr>
      <w:r>
        <w:rPr>
          <w:bCs/>
          <w:b/>
        </w:rPr>
        <w:t xml:space="preserve">Reviewer Signature:</w:t>
      </w:r>
      <w:r>
        <w:br/>
      </w:r>
      <w:r>
        <w:t xml:space="preserve">Prof. Elena Sokolova</w:t>
      </w:r>
    </w:p>
    <w:p>
      <w:pPr>
        <w:pStyle w:val="BodyText"/>
      </w:pPr>
      <w:r>
        <w:rPr>
          <w:bCs/>
          <w:b/>
        </w:rPr>
        <w:t xml:space="preserve">Date of Submission:</w:t>
      </w:r>
      <w:r>
        <w:br/>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dc:title>
  <dc:creator/>
  <dc:language>en</dc:language>
  <cp:keywords/>
  <dcterms:created xsi:type="dcterms:W3CDTF">2026-10-10T05:52:54Z</dcterms:created>
  <dcterms:modified xsi:type="dcterms:W3CDTF">2026-10-10T05:52:54Z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