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peer-review-report"/>
    <w:p>
      <w:pPr>
        <w:pStyle w:val="Heading1"/>
      </w:pPr>
      <w:r>
        <w:t xml:space="preserve">PEER REVIEW REPORT</w:t>
      </w:r>
    </w:p>
    <w:bookmarkStart w:id="20" w:name="X5210a1d9f0fe3921f785f1c551212ed23a6c3c5"/>
    <w:p>
      <w:pPr>
        <w:pStyle w:val="Heading2"/>
      </w:pPr>
      <w:r>
        <w:t xml:space="preserve">Academic Performance Evaluation for University Lecturer</w:t>
      </w:r>
    </w:p>
    <w:p>
      <w:pPr>
        <w:pStyle w:val="FirstParagraph"/>
      </w:pPr>
      <w:r>
        <w:rPr>
          <w:bCs/>
          <w:b/>
        </w:rPr>
        <w:t xml:space="preserve">Location:</w:t>
      </w:r>
      <w:r>
        <w:t xml:space="preserve"> </w:t>
      </w:r>
      <w:r>
        <w:t xml:space="preserve">Riyadh, Saudi Arabia</w:t>
      </w:r>
    </w:p>
    <w:bookmarkEnd w:id="20"/>
    <w:bookmarkEnd w:id="21"/>
    <w:p>
      <w:pPr>
        <w:pStyle w:val="BodyText"/>
      </w:pPr>
      <w:r>
        <w:rPr>
          <w:bCs/>
          <w:b/>
        </w:rPr>
        <w:t xml:space="preserve">Date of Review:</w:t>
      </w:r>
      <w:r>
        <w:t xml:space="preserve"> </w:t>
      </w:r>
      <w:r>
        <w:t xml:space="preserve">October 24, 2023</w:t>
      </w:r>
      <w:r>
        <w:br/>
      </w:r>
      <w:r>
        <w:rPr>
          <w:bCs/>
          <w:b/>
        </w:rPr>
        <w:t xml:space="preserve">Academic Year:</w:t>
      </w:r>
      <w:r>
        <w:t xml:space="preserve"> </w:t>
      </w:r>
      <w:r>
        <w:t xml:space="preserve">2023-2024 (First Semester)</w:t>
      </w:r>
    </w:p>
    <w:p>
      <w:pPr>
        <w:pStyle w:val="BodyText"/>
      </w:pPr>
      <w:r>
        <w:rPr>
          <w:bCs/>
          <w:b/>
        </w:rPr>
        <w:t xml:space="preserve">Reviewer Name:</w:t>
      </w:r>
      <w:r>
        <w:t xml:space="preserve"> </w:t>
      </w:r>
      <w:r>
        <w:t xml:space="preserve">Dr. Ahmed Al-Fahad</w:t>
      </w:r>
      <w:r>
        <w:br/>
      </w:r>
      <w:r>
        <w:rPr>
          <w:bCs/>
          <w:b/>
        </w:rPr>
        <w:t xml:space="preserve">Department:</w:t>
      </w:r>
      <w:r>
        <w:t xml:space="preserve"> </w:t>
      </w:r>
      <w:r>
        <w:t xml:space="preserve">Computer Science &amp; Engineering</w:t>
      </w:r>
    </w:p>
    <w:p>
      <w:pPr>
        <w:pStyle w:val="BodyText"/>
      </w:pPr>
      <w:r>
        <w:t xml:space="preserve">1. LECTURER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Dr. Sarah Al-Saud</w:t>
            </w:r>
          </w:p>
        </w:tc>
      </w:tr>
      <w:tr>
        <w:tc>
          <w:tcPr/>
          <w:p>
            <w:pPr>
              <w:pStyle w:val="Compact"/>
              <w:jc w:val="left"/>
            </w:pPr>
            <w:r>
              <w:rPr>
                <w:bCs/>
                <w:b/>
              </w:rPr>
              <w:t xml:space="preserve">Position:</w:t>
            </w:r>
          </w:p>
        </w:tc>
        <w:tc>
          <w:tcPr/>
          <w:p>
            <w:pPr>
              <w:pStyle w:val="Compact"/>
              <w:jc w:val="left"/>
            </w:pPr>
            <w:r>
              <w:t xml:space="preserve">University Lecturer</w:t>
            </w:r>
          </w:p>
        </w:tc>
      </w:tr>
      <w:tr>
        <w:tc>
          <w:tcPr/>
          <w:p>
            <w:pPr>
              <w:pStyle w:val="Compact"/>
              <w:jc w:val="left"/>
            </w:pPr>
            <w:r>
              <w:rPr>
                <w:bCs/>
                <w:b/>
              </w:rPr>
              <w:t xml:space="preserve">Course Observed:</w:t>
            </w:r>
          </w:p>
        </w:tc>
        <w:tc>
          <w:tcPr/>
          <w:p>
            <w:pPr>
              <w:pStyle w:val="Compact"/>
              <w:jc w:val="left"/>
            </w:pPr>
            <w:r>
              <w:t xml:space="preserve">Advanced Data Structures (CS401)</w:t>
            </w:r>
          </w:p>
        </w:tc>
      </w:tr>
      <w:tr>
        <w:tc>
          <w:tcPr/>
          <w:p>
            <w:pPr>
              <w:pStyle w:val="Compact"/>
              <w:jc w:val="left"/>
            </w:pPr>
            <w:r>
              <w:rPr>
                <w:bCs/>
                <w:b/>
              </w:rPr>
              <w:t xml:space="preserve">Class Size:</w:t>
            </w:r>
          </w:p>
        </w:tc>
        <w:tc>
          <w:tcPr/>
          <w:p>
            <w:pPr>
              <w:pStyle w:val="Compact"/>
              <w:jc w:val="left"/>
            </w:pPr>
            <w:r>
              <w:t xml:space="preserve">45 Students</w:t>
            </w:r>
          </w:p>
        </w:tc>
      </w:tr>
      <w:tr>
        <w:tc>
          <w:tcPr/>
          <w:p>
            <w:pPr>
              <w:pStyle w:val="Compact"/>
              <w:jc w:val="left"/>
            </w:pPr>
            <w:r>
              <w:rPr>
                <w:bCs/>
                <w:b/>
              </w:rPr>
              <w:t xml:space="preserve">Observation Date:</w:t>
            </w:r>
          </w:p>
        </w:tc>
        <w:tc>
          <w:tcPr/>
          <w:p>
            <w:pPr>
              <w:pStyle w:val="Compact"/>
              <w:jc w:val="left"/>
            </w:pPr>
            <w:r>
              <w:t xml:space="preserve">October 20, 2023</w:t>
            </w:r>
          </w:p>
        </w:tc>
      </w:tr>
    </w:tbl>
    <w:p>
      <w:pPr>
        <w:pStyle w:val="BodyText"/>
      </w:pPr>
      <w:r>
        <w:t xml:space="preserve">2. EXECUTIVE SUMMARY</w:t>
      </w:r>
    </w:p>
    <w:p>
      <w:pPr>
        <w:pStyle w:val="BodyText"/>
      </w:pPr>
      <w:r>
        <w:t xml:space="preserve">This Peer Review Report serves as a formal evaluation of the teaching performance, academic contribution, and professional conduct of the University Lecturer, Dr. Sarah Al-Saud. Conducted within the framework of higher education standards in Riyadh, Saudi Arabia, this review aligns with the national vision for academic excellence and institutional quality assurance. The evaluation focuses on pedagogical effectiveness, curriculum alignment, student engagement, and adherence to the ethical and cultural norms expected of academic professionals in the Kingdom.</w:t>
      </w:r>
    </w:p>
    <w:p>
      <w:pPr>
        <w:pStyle w:val="BodyText"/>
      </w:pPr>
      <w:r>
        <w:t xml:space="preserve">3. EVALUATION CRITERIA AND RATINGS</w:t>
      </w:r>
    </w:p>
    <w:p>
      <w:pPr>
        <w:pStyle w:val="BodyText"/>
      </w:pPr>
      <w:r>
        <w:t xml:space="preserve">Rating Scale: 1 (Needs Improvement) to 5 (Excellent)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Course Preparation &amp; Organization</w:t>
            </w:r>
          </w:p>
        </w:tc>
        <w:tc>
          <w:tcPr/>
          <w:p>
            <w:pPr>
              <w:pStyle w:val="Compact"/>
              <w:jc w:val="left"/>
            </w:pPr>
            <w:r>
              <w:t xml:space="preserve">5</w:t>
            </w:r>
          </w:p>
        </w:tc>
        <w:tc>
          <w:tcPr/>
          <w:p>
            <w:pPr>
              <w:pStyle w:val="Compact"/>
              <w:jc w:val="left"/>
            </w:pPr>
            <w:r>
              <w:t xml:space="preserve">Materials were meticulously prepared and aligned with the syllabus.</w:t>
            </w:r>
          </w:p>
        </w:tc>
      </w:tr>
      <w:tr>
        <w:tc>
          <w:tcPr/>
          <w:p>
            <w:pPr>
              <w:pStyle w:val="Compact"/>
              <w:jc w:val="left"/>
            </w:pPr>
            <w:r>
              <w:t xml:space="preserve">Subject Matter Expertise</w:t>
            </w:r>
          </w:p>
        </w:tc>
        <w:tc>
          <w:tcPr/>
          <w:p>
            <w:pPr>
              <w:pStyle w:val="Compact"/>
              <w:jc w:val="left"/>
            </w:pPr>
            <w:r>
              <w:t xml:space="preserve">5</w:t>
            </w:r>
          </w:p>
        </w:tc>
        <w:tc>
          <w:tcPr/>
          <w:p>
            <w:pPr>
              <w:pStyle w:val="Compact"/>
              <w:jc w:val="left"/>
            </w:pPr>
            <w:r>
              <w:t xml:space="preserve">Demonstrated deep knowledge and clarity in complex topics.</w:t>
            </w:r>
          </w:p>
        </w:tc>
      </w:tr>
      <w:tr>
        <w:tc>
          <w:tcPr/>
          <w:p>
            <w:pPr>
              <w:pStyle w:val="Compact"/>
              <w:jc w:val="left"/>
            </w:pPr>
            <w:r>
              <w:t xml:space="preserve">Teaching Methodology</w:t>
            </w:r>
          </w:p>
        </w:tc>
        <w:tc>
          <w:tcPr/>
          <w:p>
            <w:pPr>
              <w:pStyle w:val="Compact"/>
              <w:jc w:val="left"/>
            </w:pPr>
            <w:r>
              <w:t xml:space="preserve">4</w:t>
            </w:r>
          </w:p>
        </w:tc>
        <w:tc>
          <w:tcPr/>
          <w:p>
            <w:pPr>
              <w:pStyle w:val="Compact"/>
              <w:jc w:val="left"/>
            </w:pPr>
            <w:r>
              <w:t xml:space="preserve">Effective use of interactive tools; could benefit from more group work.</w:t>
            </w:r>
          </w:p>
        </w:tc>
      </w:tr>
      <w:tr>
        <w:tc>
          <w:tcPr/>
          <w:p>
            <w:pPr>
              <w:pStyle w:val="Compact"/>
              <w:jc w:val="left"/>
            </w:pPr>
            <w:r>
              <w:t xml:space="preserve">Student Engagement</w:t>
            </w:r>
          </w:p>
        </w:tc>
        <w:tc>
          <w:tcPr/>
          <w:p>
            <w:pPr>
              <w:pStyle w:val="Compact"/>
              <w:jc w:val="left"/>
            </w:pPr>
            <w:r>
              <w:t xml:space="preserve">4</w:t>
            </w:r>
          </w:p>
        </w:tc>
        <w:tc>
          <w:tcPr/>
          <w:p>
            <w:pPr>
              <w:pStyle w:val="Compact"/>
              <w:jc w:val="left"/>
            </w:pPr>
            <w:r>
              <w:t xml:space="preserve">High level of participation; inclusive of all students.</w:t>
            </w:r>
          </w:p>
        </w:tc>
      </w:tr>
      <w:tr>
        <w:tc>
          <w:tcPr/>
          <w:p>
            <w:pPr>
              <w:pStyle w:val="Compact"/>
              <w:jc w:val="left"/>
            </w:pPr>
            <w:r>
              <w:t xml:space="preserve">Assessment &amp; Feedback</w:t>
            </w:r>
          </w:p>
        </w:tc>
        <w:tc>
          <w:tcPr/>
          <w:p>
            <w:pPr>
              <w:pStyle w:val="Compact"/>
              <w:jc w:val="left"/>
            </w:pPr>
            <w:r>
              <w:t xml:space="preserve">5</w:t>
            </w:r>
          </w:p>
        </w:tc>
        <w:tc>
          <w:tcPr/>
          <w:p>
            <w:pPr>
              <w:pStyle w:val="Compact"/>
              <w:jc w:val="left"/>
            </w:pPr>
            <w:r>
              <w:t xml:space="preserve">Clear criteria and timely, constructive feedback provided.</w:t>
            </w:r>
          </w:p>
        </w:tc>
      </w:tr>
      <w:tr>
        <w:tc>
          <w:tcPr/>
          <w:p>
            <w:pPr>
              <w:pStyle w:val="Compact"/>
              <w:jc w:val="left"/>
            </w:pPr>
            <w:r>
              <w:t xml:space="preserve">Professionalism &amp; Ethics</w:t>
            </w:r>
          </w:p>
        </w:tc>
        <w:tc>
          <w:tcPr/>
          <w:p>
            <w:pPr>
              <w:pStyle w:val="Compact"/>
              <w:jc w:val="left"/>
            </w:pPr>
            <w:r>
              <w:t xml:space="preserve">5</w:t>
            </w:r>
          </w:p>
        </w:tc>
        <w:tc>
          <w:tcPr/>
          <w:p>
            <w:pPr>
              <w:pStyle w:val="Compact"/>
              <w:jc w:val="left"/>
            </w:pPr>
            <w:r>
              <w:t xml:space="preserve">Upholds the highest standards of academic integrity and cultural respect.</w:t>
            </w:r>
          </w:p>
        </w:tc>
      </w:tr>
    </w:tbl>
    <w:p>
      <w:pPr>
        <w:pStyle w:val="BodyText"/>
      </w:pPr>
      <w:r>
        <w:t xml:space="preserve">4. DETAILED OBSERVATIONS</w:t>
      </w:r>
    </w:p>
    <w:bookmarkStart w:id="22" w:name="X64e39c98a9651657150155ceb5717dbea398895"/>
    <w:p>
      <w:pPr>
        <w:pStyle w:val="Heading3"/>
      </w:pPr>
      <w:r>
        <w:t xml:space="preserve">4.1 Pedagogical Approach and Classroom Management</w:t>
      </w:r>
    </w:p>
    <w:p>
      <w:pPr>
        <w:pStyle w:val="FirstParagraph"/>
      </w:pPr>
      <w:r>
        <w:t xml:space="preserve">The University Lecturer demonstrated a highly structured and engaging teaching style. The session began with a clear outline of learning objectives, ensuring students understood the relevance of the topic within the broader curriculum. Dr. Al-Saud effectively utilized multimedia resources and real-world examples relevant to the technological landscape in Riyadh, making abstract concepts tangible for students. Classroom management was exemplary, with a respectful and disciplined environment that encouraged active learning while maintaining order.</w:t>
      </w:r>
    </w:p>
    <w:bookmarkEnd w:id="22"/>
    <w:bookmarkStart w:id="23" w:name="alignment-with-saudi-academic-standards"/>
    <w:p>
      <w:pPr>
        <w:pStyle w:val="Heading3"/>
      </w:pPr>
      <w:r>
        <w:t xml:space="preserve">4.2 Alignment with Saudi Academic Standards</w:t>
      </w:r>
    </w:p>
    <w:p>
      <w:pPr>
        <w:pStyle w:val="FirstParagraph"/>
      </w:pPr>
      <w:r>
        <w:t xml:space="preserve">The course content and delivery method were fully compliant with the academic regulations set forth by the Ministry of Education in Saudi Arabia. The lecturer integrated elements of critical thinking and innovation, which are key pillars of the national educational strategy. Furthermore, the materials were culturally appropriate and sensitive, reflecting the values and norms of the local community in Riyadh. This alignment ensures that the education provided is not only academically rigorous but also socially responsible.</w:t>
      </w:r>
    </w:p>
    <w:bookmarkEnd w:id="23"/>
    <w:bookmarkStart w:id="24" w:name="student-interaction-and-inclusivity"/>
    <w:p>
      <w:pPr>
        <w:pStyle w:val="Heading3"/>
      </w:pPr>
      <w:r>
        <w:t xml:space="preserve">4.3 Student Interaction and Inclusivity</w:t>
      </w:r>
    </w:p>
    <w:p>
      <w:pPr>
        <w:pStyle w:val="FirstParagraph"/>
      </w:pPr>
      <w:r>
        <w:t xml:space="preserve">A notable strength of this University Lecturer is the ability to foster an inclusive learning environment. Dr. Al-Saud actively encouraged questions and discussions, ensuring that both male and female students (in co-ed or segregated settings as applicable) felt comfortable participating. The use of formative assessments during the lecture helped gauge student understanding in real-time, allowing for immediate clarification of misconceptions. This approach supports the diverse learning needs of the student body.</w:t>
      </w:r>
    </w:p>
    <w:bookmarkEnd w:id="24"/>
    <w:bookmarkStart w:id="25" w:name="research-and-academic-contribution"/>
    <w:p>
      <w:pPr>
        <w:pStyle w:val="Heading3"/>
      </w:pPr>
      <w:r>
        <w:t xml:space="preserve">4.4 Research and Academic Contribution</w:t>
      </w:r>
    </w:p>
    <w:p>
      <w:pPr>
        <w:pStyle w:val="FirstParagraph"/>
      </w:pPr>
      <w:r>
        <w:t xml:space="preserve">Beyond teaching, the lecturer’s commitment to research was evident. Recent publications were referenced during the lecture, demonstrating a connection between current academic research and classroom instruction. This practice not only enhances the credibility of the course content but also inspires students to pursue scholarly inquiry, a vital component of the university’s mission in Riyadh.</w:t>
      </w:r>
    </w:p>
    <w:bookmarkEnd w:id="25"/>
    <w:p>
      <w:pPr>
        <w:pStyle w:val="BodyText"/>
      </w:pPr>
      <w:r>
        <w:t xml:space="preserve">5. AREAS FOR IMPROVEMENT</w:t>
      </w:r>
    </w:p>
    <w:p>
      <w:pPr>
        <w:pStyle w:val="BodyText"/>
      </w:pPr>
      <w:r>
        <w:t xml:space="preserve">While the overall performance was outstanding, the following recommendations are suggested for further enhancement:</w:t>
      </w:r>
    </w:p>
    <w:p>
      <w:pPr>
        <w:numPr>
          <w:ilvl w:val="0"/>
          <w:numId w:val="1001"/>
        </w:numPr>
        <w:pStyle w:val="Compact"/>
      </w:pPr>
      <w:r>
        <w:rPr>
          <w:bCs/>
          <w:b/>
        </w:rPr>
        <w:t xml:space="preserve">Increased Collaborative Learning:</w:t>
      </w:r>
      <w:r>
        <w:t xml:space="preserve"> </w:t>
      </w:r>
      <w:r>
        <w:t xml:space="preserve">Incorporate more group-based problem-solving activities to develop teamwork skills, which are highly valued in the Saudi job market.</w:t>
      </w:r>
    </w:p>
    <w:p>
      <w:pPr>
        <w:numPr>
          <w:ilvl w:val="0"/>
          <w:numId w:val="1001"/>
        </w:numPr>
        <w:pStyle w:val="Compact"/>
      </w:pPr>
      <w:r>
        <w:rPr>
          <w:bCs/>
          <w:b/>
        </w:rPr>
        <w:t xml:space="preserve">Technology Integration:</w:t>
      </w:r>
      <w:r>
        <w:t xml:space="preserve"> </w:t>
      </w:r>
      <w:r>
        <w:t xml:space="preserve">Explore advanced educational technologies, such as AI-driven learning platforms, to further personalize the student experience.</w:t>
      </w:r>
    </w:p>
    <w:p>
      <w:pPr>
        <w:numPr>
          <w:ilvl w:val="0"/>
          <w:numId w:val="1001"/>
        </w:numPr>
        <w:pStyle w:val="Compact"/>
      </w:pPr>
      <w:r>
        <w:rPr>
          <w:bCs/>
          <w:b/>
        </w:rPr>
        <w:t xml:space="preserve">Industry Linkages:</w:t>
      </w:r>
      <w:r>
        <w:t xml:space="preserve"> </w:t>
      </w:r>
      <w:r>
        <w:t xml:space="preserve">Invite guest speakers from local tech companies in Riyadh to provide industry perspectives, bridging the gap between academia and professional practice.</w:t>
      </w:r>
    </w:p>
    <w:p>
      <w:pPr>
        <w:pStyle w:val="FirstParagraph"/>
      </w:pPr>
      <w:r>
        <w:t xml:space="preserve">6. CONCLUSION AND RECOMMENDATION</w:t>
      </w:r>
    </w:p>
    <w:p>
      <w:pPr>
        <w:pStyle w:val="BodyText"/>
      </w:pPr>
      <w:r>
        <w:t xml:space="preserve">Based on this comprehensive Peer Review Report, it is evident that Dr. Sarah Al-Saud is a highly competent and dedicated University Lecturer who contributes significantly to the academic excellence of the institution in Riyadh, Saudi Arabia. Her teaching practices are aligned with national educational goals, and her professionalism sets a positive example for colleagues and students alike.</w:t>
      </w:r>
    </w:p>
    <w:p>
      <w:pPr>
        <w:pStyle w:val="BodyText"/>
      </w:pPr>
      <w:r>
        <w:rPr>
          <w:bCs/>
          <w:b/>
        </w:rPr>
        <w:t xml:space="preserve">Recommendation:</w:t>
      </w:r>
      <w:r>
        <w:t xml:space="preserve"> </w:t>
      </w:r>
      <w:r>
        <w:t xml:space="preserve">It is recommended that Dr. Al-Saud be recognized for her outstanding performance and considered for leadership roles within the department, such as curriculum development or mentoring new faculty members.</w:t>
      </w:r>
    </w:p>
    <w:p>
      <w:pPr>
        <w:pStyle w:val="BodyText"/>
      </w:pPr>
      <w:r>
        <w:rPr>
          <w:bCs/>
          <w:b/>
        </w:rPr>
        <w:t xml:space="preserve">Reviewer Signature:</w:t>
      </w:r>
      <w:r>
        <w:br/>
      </w:r>
      <w:r>
        <w:br/>
      </w:r>
      <w:r>
        <w:t xml:space="preserve">Dr. Ahmed Al-Fahad</w:t>
      </w:r>
      <w:r>
        <w:br/>
      </w:r>
      <w:r>
        <w:t xml:space="preserve">Senior Professor, Computer Science</w:t>
      </w:r>
    </w:p>
    <w:p>
      <w:pPr>
        <w:pStyle w:val="BodyText"/>
      </w:pPr>
      <w:r>
        <w:rPr>
          <w:bCs/>
          <w:b/>
        </w:rPr>
        <w:t xml:space="preserve">Lecturer Acknowledgment:</w:t>
      </w:r>
      <w:r>
        <w:br/>
      </w:r>
      <w:r>
        <w:br/>
      </w:r>
      <w:r>
        <w:t xml:space="preserve">Dr. Sarah Al-Saud</w:t>
      </w:r>
      <w:r>
        <w:br/>
      </w:r>
      <w:r>
        <w:t xml:space="preserve">University Lecturer</w:t>
      </w:r>
    </w:p>
    <w:p>
      <w:pPr>
        <w:pStyle w:val="BodyText"/>
      </w:pPr>
      <w:r>
        <w:t xml:space="preserve">This document is confidential and intended for internal academic use only. It is part of the continuous quality improvement process of the university in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Riyadh, Saudi Arabia</dc:title>
  <dc:creator/>
  <dc:language>en</dc:language>
  <cp:keywords/>
  <dcterms:created xsi:type="dcterms:W3CDTF">2026-10-10T07:09:14Z</dcterms:created>
  <dcterms:modified xsi:type="dcterms:W3CDTF">2026-10-10T07:09:14Z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