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Senegal</w:t>
      </w:r>
      <w:r>
        <w:t xml:space="preserve"> </w:t>
      </w:r>
      <w:r>
        <w:t xml:space="preserve">Dakar</w:t>
      </w:r>
    </w:p>
    <w:bookmarkStart w:id="21" w:name="peer-review-report"/>
    <w:p>
      <w:pPr>
        <w:pStyle w:val="Heading1"/>
      </w:pPr>
      <w:r>
        <w:t xml:space="preserve">PEER REVIEW REPORT</w:t>
      </w:r>
    </w:p>
    <w:bookmarkStart w:id="20" w:name="X071f26ac1d763c291f70bf8eb9f8bb60a54181e"/>
    <w:p>
      <w:pPr>
        <w:pStyle w:val="Heading2"/>
      </w:pPr>
      <w:r>
        <w:t xml:space="preserve">Academic Evaluation of a University Lecturer</w:t>
      </w:r>
    </w:p>
    <w:p>
      <w:pPr>
        <w:pStyle w:val="FirstParagraph"/>
      </w:pPr>
      <w:r>
        <w:rPr>
          <w:bCs/>
          <w:b/>
        </w:rPr>
        <w:t xml:space="preserve">Location:</w:t>
      </w:r>
      <w:r>
        <w:t xml:space="preserve"> </w:t>
      </w:r>
      <w:r>
        <w:t xml:space="preserve">Dakar, Senegal</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Lecturer Name:</w:t>
            </w:r>
          </w:p>
        </w:tc>
        <w:tc>
          <w:tcPr/>
          <w:p>
            <w:pPr>
              <w:pStyle w:val="Compact"/>
              <w:jc w:val="left"/>
            </w:pPr>
            <w:r>
              <w:t xml:space="preserve">[Insert Lecturer Name]</w:t>
            </w:r>
          </w:p>
        </w:tc>
      </w:tr>
      <w:tr>
        <w:tc>
          <w:tcPr/>
          <w:p>
            <w:pPr>
              <w:pStyle w:val="Compact"/>
              <w:jc w:val="left"/>
            </w:pPr>
            <w:r>
              <w:t xml:space="preserve">Department:</w:t>
            </w:r>
          </w:p>
        </w:tc>
        <w:tc>
          <w:tcPr/>
          <w:p>
            <w:pPr>
              <w:pStyle w:val="Compact"/>
              <w:jc w:val="left"/>
            </w:pPr>
            <w:r>
              <w:t xml:space="preserve">[Insert Department Name]</w:t>
            </w:r>
          </w:p>
        </w:tc>
      </w:tr>
      <w:tr>
        <w:tc>
          <w:tcPr/>
          <w:p>
            <w:pPr>
              <w:pStyle w:val="Compact"/>
              <w:jc w:val="left"/>
            </w:pPr>
            <w:r>
              <w:t xml:space="preserve">Institution:</w:t>
            </w:r>
          </w:p>
        </w:tc>
        <w:tc>
          <w:tcPr/>
          <w:p>
            <w:pPr>
              <w:pStyle w:val="Compact"/>
              <w:jc w:val="left"/>
            </w:pPr>
            <w:r>
              <w:t xml:space="preserve">[Insert University Name], Dakar, Senegal</w:t>
            </w:r>
          </w:p>
        </w:tc>
      </w:tr>
      <w:tr>
        <w:tc>
          <w:tcPr/>
          <w:p>
            <w:pPr>
              <w:pStyle w:val="Compact"/>
              <w:jc w:val="left"/>
            </w:pPr>
            <w:r>
              <w:t xml:space="preserve">Review Period:</w:t>
            </w:r>
          </w:p>
        </w:tc>
        <w:tc>
          <w:tcPr/>
          <w:p>
            <w:pPr>
              <w:pStyle w:val="Compact"/>
              <w:jc w:val="left"/>
            </w:pPr>
            <w:r>
              <w:t xml:space="preserve">[Insert Start Date] to [Insert End Date]</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Date of Report:</w:t>
            </w:r>
          </w:p>
        </w:tc>
        <w:tc>
          <w:tcPr/>
          <w:p>
            <w:pPr>
              <w:pStyle w:val="Compact"/>
              <w:jc w:val="left"/>
            </w:pPr>
            <w:r>
              <w:t xml:space="preserve">[Insert Date]</w:t>
            </w:r>
          </w:p>
        </w:tc>
      </w:tr>
    </w:tbl>
    <w:bookmarkStart w:id="22" w:name="introduction-and-context"/>
    <w:p>
      <w:pPr>
        <w:pStyle w:val="Heading3"/>
      </w:pPr>
      <w:r>
        <w:t xml:space="preserve">1. Introduction and Context</w:t>
      </w:r>
    </w:p>
    <w:p>
      <w:pPr>
        <w:pStyle w:val="FirstParagraph"/>
      </w:pPr>
      <w:r>
        <w:t xml:space="preserve">This Peer Review Report has been prepared in accordance with the academic standards and evaluation protocols established by higher education institutions in Dakar, Senegal. The purpose of this document is to provide a comprehensive, objective, and constructive assessment of the professional performance of the aforementioned University Lecturer. The review focuses on teaching effectiveness, research contributions, academic service, and alignment with the strategic goals of the university and the broader educational landscape in Senegal.</w:t>
      </w:r>
    </w:p>
    <w:p>
      <w:pPr>
        <w:pStyle w:val="BodyText"/>
      </w:pPr>
      <w:r>
        <w:t xml:space="preserve">The evaluation process involved classroom observations, analysis of course materials, review of research outputs, and consideration of feedback from students and colleagues. This report aims to support the continuous professional development of the lecturer while ensuring the maintenance of high academic standards within the institution.</w:t>
      </w:r>
    </w:p>
    <w:bookmarkEnd w:id="22"/>
    <w:bookmarkStart w:id="23" w:name="teaching-effectiveness"/>
    <w:p>
      <w:pPr>
        <w:pStyle w:val="Heading3"/>
      </w:pPr>
      <w:r>
        <w:t xml:space="preserve">2. Teaching Effectiveness</w:t>
      </w:r>
    </w:p>
    <w:p>
      <w:pPr>
        <w:pStyle w:val="FirstParagraph"/>
      </w:pPr>
      <w:r>
        <w:t xml:space="preserve">The University Lecturer demonstrates a strong commitment to pedagogical excellence. During the observed sessions, the lecturer exhibited clear organization, effective time management, and the ability to convey complex concepts in an accessible manner. The integration of local examples relevant to the Senegalese context was particularly notable, enhancing student engagement and relevance of the curriculum.</w:t>
      </w:r>
    </w:p>
    <w:p>
      <w:pPr>
        <w:pStyle w:val="BodyText"/>
      </w:pPr>
      <w:r>
        <w:t xml:space="preserve">Key strengths identified include:</w:t>
      </w:r>
    </w:p>
    <w:p>
      <w:pPr>
        <w:numPr>
          <w:ilvl w:val="0"/>
          <w:numId w:val="1001"/>
        </w:numPr>
        <w:pStyle w:val="Compact"/>
      </w:pPr>
      <w:r>
        <w:t xml:space="preserve">Clear and structured lesson planning aligned with learning outcomes.</w:t>
      </w:r>
    </w:p>
    <w:p>
      <w:pPr>
        <w:numPr>
          <w:ilvl w:val="0"/>
          <w:numId w:val="1001"/>
        </w:numPr>
        <w:pStyle w:val="Compact"/>
      </w:pPr>
      <w:r>
        <w:t xml:space="preserve">Use of interactive teaching methods that encourage student participation.</w:t>
      </w:r>
    </w:p>
    <w:p>
      <w:pPr>
        <w:numPr>
          <w:ilvl w:val="0"/>
          <w:numId w:val="1001"/>
        </w:numPr>
        <w:pStyle w:val="Compact"/>
      </w:pPr>
      <w:r>
        <w:t xml:space="preserve">Effective use of available technological resources in the classroom.</w:t>
      </w:r>
    </w:p>
    <w:p>
      <w:pPr>
        <w:numPr>
          <w:ilvl w:val="0"/>
          <w:numId w:val="1001"/>
        </w:numPr>
        <w:pStyle w:val="Compact"/>
      </w:pPr>
      <w:r>
        <w:t xml:space="preserve">Timely and constructive feedback provided to students on assignments and examinations.</w:t>
      </w:r>
    </w:p>
    <w:p>
      <w:pPr>
        <w:numPr>
          <w:ilvl w:val="0"/>
          <w:numId w:val="1001"/>
        </w:numPr>
        <w:pStyle w:val="Compact"/>
      </w:pPr>
      <w:r>
        <w:t xml:space="preserve">Adaptability to diverse learning styles and needs of students in the Dakar academic environment.</w:t>
      </w:r>
    </w:p>
    <w:p>
      <w:pPr>
        <w:pStyle w:val="FirstParagraph"/>
      </w:pPr>
      <w:r>
        <w:t xml:space="preserve">Areas for improvement include further diversification of assessment methods and increased incorporation of collaborative learning activities. The lecturer is encouraged to explore innovative pedagogical approaches that align with modern educational trends in West African universities.</w:t>
      </w:r>
    </w:p>
    <w:bookmarkEnd w:id="23"/>
    <w:bookmarkStart w:id="24" w:name="research-and-scholarly-activity"/>
    <w:p>
      <w:pPr>
        <w:pStyle w:val="Heading3"/>
      </w:pPr>
      <w:r>
        <w:t xml:space="preserve">3. Research and Scholarly Activity</w:t>
      </w:r>
    </w:p>
    <w:p>
      <w:pPr>
        <w:pStyle w:val="FirstParagraph"/>
      </w:pPr>
      <w:r>
        <w:t xml:space="preserve">The lecturer has demonstrated a consistent commitment to research and scholarly inquiry. During the review period, the lecturer contributed to the academic community through publications, conference presentations, and participation in research projects. The research topics addressed are relevant to both local challenges in Senegal and broader international academic discourse.</w:t>
      </w:r>
    </w:p>
    <w:p>
      <w:pPr>
        <w:pStyle w:val="BodyText"/>
      </w:pPr>
      <w:r>
        <w:t xml:space="preserve">Notable achievements include:</w:t>
      </w:r>
    </w:p>
    <w:p>
      <w:pPr>
        <w:numPr>
          <w:ilvl w:val="0"/>
          <w:numId w:val="1002"/>
        </w:numPr>
        <w:pStyle w:val="Compact"/>
      </w:pPr>
      <w:r>
        <w:t xml:space="preserve">Publication of peer-reviewed articles in recognized academic journals.</w:t>
      </w:r>
    </w:p>
    <w:p>
      <w:pPr>
        <w:numPr>
          <w:ilvl w:val="0"/>
          <w:numId w:val="1002"/>
        </w:numPr>
        <w:pStyle w:val="Compact"/>
      </w:pPr>
      <w:r>
        <w:t xml:space="preserve">Active participation in national and international conferences.</w:t>
      </w:r>
    </w:p>
    <w:p>
      <w:pPr>
        <w:numPr>
          <w:ilvl w:val="0"/>
          <w:numId w:val="1002"/>
        </w:numPr>
        <w:pStyle w:val="Compact"/>
      </w:pPr>
      <w:r>
        <w:t xml:space="preserve">Collaboration with colleagues on interdisciplinary research initiatives.</w:t>
      </w:r>
    </w:p>
    <w:p>
      <w:pPr>
        <w:numPr>
          <w:ilvl w:val="0"/>
          <w:numId w:val="1002"/>
        </w:numPr>
        <w:pStyle w:val="Compact"/>
      </w:pPr>
      <w:r>
        <w:t xml:space="preserve">Supervision of undergraduate and postgraduate research projects.</w:t>
      </w:r>
    </w:p>
    <w:p>
      <w:pPr>
        <w:pStyle w:val="FirstParagraph"/>
      </w:pPr>
      <w:r>
        <w:t xml:space="preserve">To further enhance research impact, the lecturer is encouraged to pursue additional funding opportunities, strengthen international collaborations, and increase the visibility of research outputs through open-access platforms.</w:t>
      </w:r>
    </w:p>
    <w:bookmarkEnd w:id="24"/>
    <w:bookmarkStart w:id="25" w:name="Xa547f30f69928e5c171d104a1dabc2afc8b2de4"/>
    <w:p>
      <w:pPr>
        <w:pStyle w:val="Heading3"/>
      </w:pPr>
      <w:r>
        <w:t xml:space="preserve">4. Academic Service and Professional Engagement</w:t>
      </w:r>
    </w:p>
    <w:p>
      <w:pPr>
        <w:pStyle w:val="FirstParagraph"/>
      </w:pPr>
      <w:r>
        <w:t xml:space="preserve">The University Lecturer has actively contributed to the academic and administrative life of the institution. This includes participation in departmental meetings, curriculum development committees, and student advisory roles. The lecturer has shown a willingness to support institutional initiatives aimed at improving educational quality and community engagement in Dakar.</w:t>
      </w:r>
    </w:p>
    <w:p>
      <w:pPr>
        <w:pStyle w:val="BodyText"/>
      </w:pPr>
      <w:r>
        <w:t xml:space="preserve">Specific contributions include:</w:t>
      </w:r>
    </w:p>
    <w:p>
      <w:pPr>
        <w:numPr>
          <w:ilvl w:val="0"/>
          <w:numId w:val="1003"/>
        </w:numPr>
        <w:pStyle w:val="Compact"/>
      </w:pPr>
      <w:r>
        <w:t xml:space="preserve">Service on academic committees and working groups.</w:t>
      </w:r>
    </w:p>
    <w:p>
      <w:pPr>
        <w:numPr>
          <w:ilvl w:val="0"/>
          <w:numId w:val="1003"/>
        </w:numPr>
        <w:pStyle w:val="Compact"/>
      </w:pPr>
      <w:r>
        <w:t xml:space="preserve">Mentoring of junior faculty and graduate students.</w:t>
      </w:r>
    </w:p>
    <w:p>
      <w:pPr>
        <w:numPr>
          <w:ilvl w:val="0"/>
          <w:numId w:val="1003"/>
        </w:numPr>
        <w:pStyle w:val="Compact"/>
      </w:pPr>
      <w:r>
        <w:t xml:space="preserve">Engagement in outreach activities that connect the university with local communities.</w:t>
      </w:r>
    </w:p>
    <w:p>
      <w:pPr>
        <w:numPr>
          <w:ilvl w:val="0"/>
          <w:numId w:val="1003"/>
        </w:numPr>
        <w:pStyle w:val="Compact"/>
      </w:pPr>
      <w:r>
        <w:t xml:space="preserve">Participation in professional development workshops and training programs.</w:t>
      </w:r>
    </w:p>
    <w:p>
      <w:pPr>
        <w:pStyle w:val="FirstParagraph"/>
      </w:pPr>
      <w:r>
        <w:t xml:space="preserve">Continued involvement in these activities is encouraged, with a focus on leadership roles that can further strengthen the academic community.</w:t>
      </w:r>
    </w:p>
    <w:bookmarkEnd w:id="25"/>
    <w:bookmarkStart w:id="26" w:name="overall-assessment-and-recommendations"/>
    <w:p>
      <w:pPr>
        <w:pStyle w:val="Heading3"/>
      </w:pPr>
      <w:r>
        <w:t xml:space="preserve">5. Overall Assessment and Recommendations</w:t>
      </w:r>
    </w:p>
    <w:p>
      <w:pPr>
        <w:pStyle w:val="FirstParagraph"/>
      </w:pPr>
      <w:r>
        <w:t xml:space="preserve">Based on the evidence reviewed, the University Lecturer is assessed as performing at a satisfactory to excellent level across all evaluated domains. The lecturer demonstrates professionalism, dedication, and a clear commitment to the mission of the university in Dakar, Senegal.</w:t>
      </w:r>
    </w:p>
    <w:p>
      <w:pPr>
        <w:pStyle w:val="BodyText"/>
      </w:pPr>
      <w:r>
        <w:rPr>
          <w:bCs/>
          <w:b/>
        </w:rPr>
        <w:t xml:space="preserve">Recommendations:</w:t>
      </w:r>
    </w:p>
    <w:p>
      <w:pPr>
        <w:numPr>
          <w:ilvl w:val="0"/>
          <w:numId w:val="1004"/>
        </w:numPr>
        <w:pStyle w:val="Compact"/>
      </w:pPr>
      <w:r>
        <w:t xml:space="preserve">Continue to refine teaching practices by incorporating more active learning strategies.</w:t>
      </w:r>
    </w:p>
    <w:p>
      <w:pPr>
        <w:numPr>
          <w:ilvl w:val="0"/>
          <w:numId w:val="1004"/>
        </w:numPr>
        <w:pStyle w:val="Compact"/>
      </w:pPr>
      <w:r>
        <w:t xml:space="preserve">Expand research collaborations, particularly with institutions in the West African region.</w:t>
      </w:r>
    </w:p>
    <w:p>
      <w:pPr>
        <w:numPr>
          <w:ilvl w:val="0"/>
          <w:numId w:val="1004"/>
        </w:numPr>
        <w:pStyle w:val="Compact"/>
      </w:pPr>
      <w:r>
        <w:t xml:space="preserve">Seek opportunities for leadership within the department and university.</w:t>
      </w:r>
    </w:p>
    <w:p>
      <w:pPr>
        <w:numPr>
          <w:ilvl w:val="0"/>
          <w:numId w:val="1004"/>
        </w:numPr>
        <w:pStyle w:val="Compact"/>
      </w:pPr>
      <w:r>
        <w:t xml:space="preserve">Engage more actively in community-based projects that reflect the socio-economic context of Senegal.</w:t>
      </w:r>
    </w:p>
    <w:p>
      <w:pPr>
        <w:pStyle w:val="FirstParagraph"/>
      </w:pPr>
      <w:r>
        <w:t xml:space="preserve">This Peer Review Report is intended to support the lecturer’s ongoing professional growth and to contribute to the continuous improvement of academic standards at the institution.</w:t>
      </w:r>
    </w:p>
    <w:bookmarkEnd w:id="26"/>
    <w:p>
      <w:pPr>
        <w:pStyle w:val="BodyText"/>
      </w:pPr>
      <w:r>
        <w:rPr>
          <w:bCs/>
          <w:b/>
        </w:rPr>
        <w:t xml:space="preserve">Reviewer Signature:</w:t>
      </w:r>
      <w:r>
        <w:br/>
      </w:r>
      <w:r>
        <w:t xml:space="preserve">__________________________</w:t>
      </w:r>
      <w:r>
        <w:br/>
      </w:r>
      <w:r>
        <w:t xml:space="preserve">Name: [Insert Reviewer Name]</w:t>
      </w:r>
      <w:r>
        <w:br/>
      </w:r>
      <w:r>
        <w:t xml:space="preserve">Title: [Insert Title]</w:t>
      </w:r>
    </w:p>
    <w:p>
      <w:pPr>
        <w:pStyle w:val="BodyText"/>
      </w:pPr>
      <w:r>
        <w:rPr>
          <w:bCs/>
          <w:b/>
        </w:rPr>
        <w:t xml:space="preserve">Lecturer Acknowledgment:</w:t>
      </w:r>
      <w:r>
        <w:br/>
      </w:r>
      <w:r>
        <w:t xml:space="preserve">__________________________</w:t>
      </w:r>
      <w:r>
        <w:br/>
      </w:r>
      <w:r>
        <w:t xml:space="preserve">Name: [Insert Lecturer Name]</w:t>
      </w:r>
      <w:r>
        <w:br/>
      </w:r>
      <w:r>
        <w:t xml:space="preserve">Date: [Insert Date]</w:t>
      </w:r>
    </w:p>
    <w:p>
      <w:pPr>
        <w:pStyle w:val="BodyText"/>
      </w:pPr>
      <w:r>
        <w:t xml:space="preserve">This document is confidential and intended solely for the use of the named individuals and the academic administration of the institution in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Senegal Dakar</dc:title>
  <dc:creator/>
  <dc:language>en</dc:language>
  <cp:keywords/>
  <dcterms:created xsi:type="dcterms:W3CDTF">2026-10-10T03:51:20Z</dcterms:created>
  <dcterms:modified xsi:type="dcterms:W3CDTF">2026-10-10T03:51:20Z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