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w:t>
      </w:r>
      <w:r>
        <w:t xml:space="preserve"> </w:t>
      </w:r>
      <w:r>
        <w:t xml:space="preserve">University</w:t>
      </w:r>
      <w:r>
        <w:t xml:space="preserve"> </w:t>
      </w:r>
      <w:r>
        <w:t xml:space="preserve">Lecturer</w:t>
      </w:r>
      <w:r>
        <w:t xml:space="preserve"> </w:t>
      </w:r>
      <w:r>
        <w:t xml:space="preserve">-</w:t>
      </w:r>
      <w:r>
        <w:t xml:space="preserve"> </w:t>
      </w:r>
      <w:r>
        <w:t xml:space="preserve">Sudan</w:t>
      </w:r>
      <w:r>
        <w:t xml:space="preserve"> </w:t>
      </w:r>
      <w:r>
        <w:t xml:space="preserve">Khartoum</w:t>
      </w:r>
    </w:p>
    <w:bookmarkStart w:id="21" w:name="peer-review-report"/>
    <w:p>
      <w:pPr>
        <w:pStyle w:val="Heading1"/>
      </w:pPr>
      <w:r>
        <w:t xml:space="preserve">PEER REVIEW REPORT</w:t>
      </w:r>
    </w:p>
    <w:bookmarkStart w:id="20" w:name="academic-staff-evaluation"/>
    <w:p>
      <w:pPr>
        <w:pStyle w:val="Heading2"/>
      </w:pPr>
      <w:r>
        <w:t xml:space="preserve">Academic Staff Evaluation</w:t>
      </w:r>
    </w:p>
    <w:p>
      <w:pPr>
        <w:pStyle w:val="FirstParagraph"/>
      </w:pPr>
      <w:r>
        <w:rPr>
          <w:bCs/>
          <w:b/>
        </w:rPr>
        <w:t xml:space="preserve">Institution:</w:t>
      </w:r>
      <w:r>
        <w:t xml:space="preserve"> </w:t>
      </w:r>
      <w:r>
        <w:t xml:space="preserve">University of Khartoum</w:t>
      </w:r>
    </w:p>
    <w:p>
      <w:pPr>
        <w:pStyle w:val="BodyText"/>
      </w:pPr>
      <w:r>
        <w:rPr>
          <w:bCs/>
          <w:b/>
        </w:rPr>
        <w:t xml:space="preserve">Location:</w:t>
      </w:r>
      <w:r>
        <w:t xml:space="preserve"> </w:t>
      </w:r>
      <w:r>
        <w:t xml:space="preserve">Khartoum, Sudan</w:t>
      </w:r>
    </w:p>
    <w:p>
      <w:pPr>
        <w:pStyle w:val="BodyText"/>
      </w:pPr>
      <w:r>
        <w:rPr>
          <w:bCs/>
          <w:b/>
        </w:rPr>
        <w:t xml:space="preserve">Date of Report:</w:t>
      </w:r>
      <w:r>
        <w:t xml:space="preserve"> </w:t>
      </w:r>
      <w:r>
        <w:t xml:space="preserve">October 24, 2023</w:t>
      </w:r>
    </w:p>
    <w:bookmarkEnd w:id="20"/>
    <w:bookmarkEnd w:id="21"/>
    <w:bookmarkStart w:id="22" w:name="introduction-and-scope"/>
    <w:p>
      <w:pPr>
        <w:pStyle w:val="Heading3"/>
      </w:pPr>
      <w:r>
        <w:t xml:space="preserve">1. Introduction and Scope</w:t>
      </w:r>
    </w:p>
    <w:p>
      <w:pPr>
        <w:pStyle w:val="FirstParagraph"/>
      </w:pPr>
      <w:r>
        <w:t xml:space="preserve">This Peer Review Report has been prepared in accordance with the academic standards and regulatory frameworks governing higher education institutions in Sudan. The primary objective of this review is to evaluate the professional performance, academic contributions, and pedagogical effectiveness of a University Lecturer within the Faculty of [Insert Faculty Name]. This document serves as a formal instrument for quality assurance, aiming to enhance the educational environment in Khartoum by ensuring that faculty members meet the rigorous expectations of the Sudanese Ministry of Higher Education and Scientific Research.</w:t>
      </w:r>
    </w:p>
    <w:p>
      <w:pPr>
        <w:pStyle w:val="BodyText"/>
      </w:pPr>
      <w:r>
        <w:t xml:space="preserve">The review process involved a comprehensive analysis of teaching methodologies, research output, community engagement, and administrative duties. It is designed to provide constructive feedback that aligns with the strategic goals of the university and the broader academic landscape in Sudan.</w:t>
      </w:r>
    </w:p>
    <w:bookmarkEnd w:id="22"/>
    <w:bookmarkStart w:id="23" w:name="subject-of-review"/>
    <w:p>
      <w:pPr>
        <w:pStyle w:val="Heading3"/>
      </w:pPr>
      <w:r>
        <w:t xml:space="preserve">2. Subject of Review</w:t>
      </w:r>
    </w:p>
    <w:p>
      <w:pPr>
        <w:pStyle w:val="FirstParagraph"/>
      </w:pPr>
      <w:r>
        <w:rPr>
          <w:bCs/>
          <w:b/>
        </w:rPr>
        <w:t xml:space="preserve">Name of Lecturer:</w:t>
      </w:r>
      <w:r>
        <w:t xml:space="preserve"> </w:t>
      </w:r>
      <w:r>
        <w:t xml:space="preserve">[Insert Name]</w:t>
      </w:r>
    </w:p>
    <w:p>
      <w:pPr>
        <w:pStyle w:val="BodyText"/>
      </w:pPr>
      <w:r>
        <w:rPr>
          <w:bCs/>
          <w:b/>
        </w:rPr>
        <w:t xml:space="preserve">Department:</w:t>
      </w:r>
      <w:r>
        <w:t xml:space="preserve"> </w:t>
      </w:r>
      <w:r>
        <w:t xml:space="preserve">[Insert Department]</w:t>
      </w:r>
    </w:p>
    <w:p>
      <w:pPr>
        <w:pStyle w:val="BodyText"/>
      </w:pPr>
      <w:r>
        <w:rPr>
          <w:bCs/>
          <w:b/>
        </w:rPr>
        <w:t xml:space="preserve">Current Rank:</w:t>
      </w:r>
      <w:r>
        <w:t xml:space="preserve"> </w:t>
      </w:r>
      <w:r>
        <w:t xml:space="preserve">University Lecturer</w:t>
      </w:r>
    </w:p>
    <w:p>
      <w:pPr>
        <w:pStyle w:val="BodyText"/>
      </w:pPr>
      <w:r>
        <w:rPr>
          <w:bCs/>
          <w:b/>
        </w:rPr>
        <w:t xml:space="preserve">Review Period:</w:t>
      </w:r>
      <w:r>
        <w:t xml:space="preserve"> </w:t>
      </w:r>
      <w:r>
        <w:t xml:space="preserve">Academic Year 2022-2023</w:t>
      </w:r>
    </w:p>
    <w:p>
      <w:pPr>
        <w:pStyle w:val="BodyText"/>
      </w:pPr>
      <w:r>
        <w:rPr>
          <w:bCs/>
          <w:b/>
        </w:rPr>
        <w:t xml:space="preserve">Reviewer:</w:t>
      </w:r>
      <w:r>
        <w:t xml:space="preserve"> </w:t>
      </w:r>
      <w:r>
        <w:t xml:space="preserve">[Insert Reviewer Name], Senior Professor</w:t>
      </w:r>
    </w:p>
    <w:bookmarkEnd w:id="23"/>
    <w:bookmarkStart w:id="24" w:name="X914f4c2f7ab4a64bee4cc057c6554918c235f5b"/>
    <w:p>
      <w:pPr>
        <w:pStyle w:val="Heading3"/>
      </w:pPr>
      <w:r>
        <w:t xml:space="preserve">3. Teaching Effectiveness and Pedagogical Practice</w:t>
      </w:r>
    </w:p>
    <w:p>
      <w:pPr>
        <w:pStyle w:val="FirstParagraph"/>
      </w:pPr>
      <w:r>
        <w:t xml:space="preserve">The University Lecturer demonstrates a commendable commitment to student-centered learning, a critical component in the evolving educational sector of Khartoum. Classroom observations indicate that the lecturer employs diverse instructional strategies, including interactive lectures, case studies, and group discussions. These methods are particularly effective in engaging students from diverse cultural and linguistic backgrounds common in Sudan.</w:t>
      </w:r>
    </w:p>
    <w:p>
      <w:pPr>
        <w:pStyle w:val="BodyText"/>
      </w:pPr>
      <w:r>
        <w:t xml:space="preserve">The lecturer’s ability to simplify complex theoretical concepts into digestible content is noteworthy. Furthermore, the integration of local Sudanese contexts into the curriculum enhances the relevance of the material for students preparing for professional careers within the region. For instance, the use of local case studies in [Insert Subject] has been praised by students for bridging the gap between theory and practical application in the Sudanese market.</w:t>
      </w:r>
    </w:p>
    <w:p>
      <w:pPr>
        <w:pStyle w:val="BodyText"/>
      </w:pPr>
      <w:r>
        <w:t xml:space="preserve">However, there is room for improvement in the adoption of digital learning tools. While the university in Khartoum is increasingly investing in e-learning infrastructure, the lecturer’s reliance on traditional chalk-and-talk methods occasionally limits student engagement. It is recommended that the lecturer incorporate more multimedia resources and online collaborative platforms to align with global educational trends.</w:t>
      </w:r>
    </w:p>
    <w:bookmarkEnd w:id="24"/>
    <w:bookmarkStart w:id="25" w:name="research-and-scholarly-contributions"/>
    <w:p>
      <w:pPr>
        <w:pStyle w:val="Heading3"/>
      </w:pPr>
      <w:r>
        <w:t xml:space="preserve">4. Research and Scholarly Contributions</w:t>
      </w:r>
    </w:p>
    <w:p>
      <w:pPr>
        <w:pStyle w:val="FirstParagraph"/>
      </w:pPr>
      <w:r>
        <w:t xml:space="preserve">Research is a cornerstone of the University Lecturer’s role, and this review highlights a consistent effort to contribute to the academic discourse. The lecturer has published several papers in reputable regional and international journals, focusing on topics pertinent to Sudan’s socio-economic and scientific challenges. This focus is vital, as it ensures that academic research in Khartoum addresses local needs while maintaining international standards.</w:t>
      </w:r>
    </w:p>
    <w:p>
      <w:pPr>
        <w:pStyle w:val="BodyText"/>
      </w:pPr>
      <w:r>
        <w:t xml:space="preserve">The quality of the research is generally high, characterized by rigorous methodology and critical analysis. The lecturer has also actively participated in academic conferences, both within Sudan and abroad, fostering valuable networks and collaborations. These activities contribute significantly to the university’s reputation and its standing in the African academic community.</w:t>
      </w:r>
    </w:p>
    <w:p>
      <w:pPr>
        <w:pStyle w:val="BodyText"/>
      </w:pPr>
      <w:r>
        <w:t xml:space="preserve">To further enhance research output, it is advised that the lecturer seek more interdisciplinary collaborations. Given the complex challenges facing Sudan, such as climate change, public health, and economic development, interdisciplinary approaches can yield more impactful results. Additionally, securing external research grants should be a priority to support more extensive and resource-intensive projects.</w:t>
      </w:r>
    </w:p>
    <w:bookmarkEnd w:id="25"/>
    <w:bookmarkStart w:id="26" w:name="community-engagement-and-service"/>
    <w:p>
      <w:pPr>
        <w:pStyle w:val="Heading3"/>
      </w:pPr>
      <w:r>
        <w:t xml:space="preserve">5. Community Engagement and Service</w:t>
      </w:r>
    </w:p>
    <w:p>
      <w:pPr>
        <w:pStyle w:val="FirstParagraph"/>
      </w:pPr>
      <w:r>
        <w:t xml:space="preserve">The University Lecturer has shown a strong commitment to community service, reflecting the university’s mission to serve the people of Khartoum and Sudan at large. The lecturer has been actively involved in outreach programs, including workshops and seminars aimed at enhancing public understanding of [Insert Field]. These initiatives are crucial for building trust between the university and the local community.</w:t>
      </w:r>
    </w:p>
    <w:p>
      <w:pPr>
        <w:pStyle w:val="BodyText"/>
      </w:pPr>
      <w:r>
        <w:t xml:space="preserve">Furthermore, the lecturer has contributed to curriculum development committees and served as a mentor to junior faculty members. This leadership role is essential for fostering a collaborative and supportive academic environment. The lecturer’s willingness to share knowledge and expertise has positively influenced the professional growth of colleagues within the department.</w:t>
      </w:r>
    </w:p>
    <w:bookmarkEnd w:id="26"/>
    <w:bookmarkStart w:id="27" w:name="Xe9fa66b3078a043cb79872ac21e1ea71e268419"/>
    <w:p>
      <w:pPr>
        <w:pStyle w:val="Heading3"/>
      </w:pPr>
      <w:r>
        <w:t xml:space="preserve">6. Administrative Duties and Professionalism</w:t>
      </w:r>
    </w:p>
    <w:p>
      <w:pPr>
        <w:pStyle w:val="FirstParagraph"/>
      </w:pPr>
      <w:r>
        <w:t xml:space="preserve">In terms of administrative responsibilities, the University Lecturer has consistently met deadlines and fulfilled obligations related to student advising, examination invigilation, and departmental meetings. The lecturer’s professionalism is evident in their punctuality, preparedness, and respectful interaction with students and staff.</w:t>
      </w:r>
    </w:p>
    <w:p>
      <w:pPr>
        <w:pStyle w:val="BodyText"/>
      </w:pPr>
      <w:r>
        <w:t xml:space="preserve">The lecturer has also demonstrated adaptability in the face of challenges, such as resource constraints and infrastructural issues that are sometimes encountered in Khartoum. This resilience is a valuable trait that contributes to the overall stability and effectiveness of the department.</w:t>
      </w:r>
    </w:p>
    <w:bookmarkEnd w:id="27"/>
    <w:bookmarkStart w:id="28" w:name="recommendations-for-improvement"/>
    <w:p>
      <w:pPr>
        <w:pStyle w:val="Heading3"/>
      </w:pPr>
      <w:r>
        <w:t xml:space="preserve">7. Recommendations for Improvement</w:t>
      </w:r>
    </w:p>
    <w:p>
      <w:pPr>
        <w:pStyle w:val="FirstParagraph"/>
      </w:pPr>
      <w:r>
        <w:t xml:space="preserve">Based on the findings of this Peer Review Report, the following recommendations are made to support the professional development of the University Lecturer:</w:t>
      </w:r>
    </w:p>
    <w:p>
      <w:pPr>
        <w:numPr>
          <w:ilvl w:val="0"/>
          <w:numId w:val="1001"/>
        </w:numPr>
        <w:pStyle w:val="Compact"/>
      </w:pPr>
      <w:r>
        <w:rPr>
          <w:bCs/>
          <w:b/>
        </w:rPr>
        <w:t xml:space="preserve">Enhance Digital Literacy:</w:t>
      </w:r>
      <w:r>
        <w:t xml:space="preserve"> </w:t>
      </w:r>
      <w:r>
        <w:t xml:space="preserve">Participate in training workshops on educational technology to improve the integration of digital tools in teaching.</w:t>
      </w:r>
    </w:p>
    <w:p>
      <w:pPr>
        <w:numPr>
          <w:ilvl w:val="0"/>
          <w:numId w:val="1001"/>
        </w:numPr>
        <w:pStyle w:val="Compact"/>
      </w:pPr>
      <w:r>
        <w:rPr>
          <w:bCs/>
          <w:b/>
        </w:rPr>
        <w:t xml:space="preserve">Pursue Interdisciplinary Research:</w:t>
      </w:r>
      <w:r>
        <w:t xml:space="preserve"> </w:t>
      </w:r>
      <w:r>
        <w:t xml:space="preserve">Collaborate with colleagues from other departments to address complex, multi-faceted issues relevant to Sudan.</w:t>
      </w:r>
    </w:p>
    <w:p>
      <w:pPr>
        <w:numPr>
          <w:ilvl w:val="0"/>
          <w:numId w:val="1001"/>
        </w:numPr>
        <w:pStyle w:val="Compact"/>
      </w:pPr>
      <w:r>
        <w:rPr>
          <w:bCs/>
          <w:b/>
        </w:rPr>
        <w:t xml:space="preserve">Secure External Funding:</w:t>
      </w:r>
      <w:r>
        <w:t xml:space="preserve"> </w:t>
      </w:r>
      <w:r>
        <w:t xml:space="preserve">Actively apply for research grants from international and regional organizations to support ambitious research projects.</w:t>
      </w:r>
    </w:p>
    <w:p>
      <w:pPr>
        <w:numPr>
          <w:ilvl w:val="0"/>
          <w:numId w:val="1001"/>
        </w:numPr>
        <w:pStyle w:val="Compact"/>
      </w:pPr>
      <w:r>
        <w:rPr>
          <w:bCs/>
          <w:b/>
        </w:rPr>
        <w:t xml:space="preserve">Expand Community Outreach:</w:t>
      </w:r>
      <w:r>
        <w:t xml:space="preserve"> </w:t>
      </w:r>
      <w:r>
        <w:t xml:space="preserve">Develop more structured community engagement programs that leverage the lecturer’s expertise to benefit local stakeholders.</w:t>
      </w:r>
    </w:p>
    <w:bookmarkEnd w:id="28"/>
    <w:bookmarkStart w:id="29" w:name="conclusion"/>
    <w:p>
      <w:pPr>
        <w:pStyle w:val="Heading3"/>
      </w:pPr>
      <w:r>
        <w:t xml:space="preserve">8. Conclusion</w:t>
      </w:r>
    </w:p>
    <w:p>
      <w:pPr>
        <w:pStyle w:val="FirstParagraph"/>
      </w:pPr>
      <w:r>
        <w:t xml:space="preserve">In conclusion, this Peer Review Report affirms that the University Lecturer is a dedicated and competent academic professional who makes significant contributions to the university in Khartoum. The lecturer’s commitment to teaching, research, and community service aligns well with the strategic objectives of the institution and the broader goals of higher education in Sudan. By addressing the areas for improvement identified in this report, the lecturer can further enhance their impact and continue to excel in their role.</w:t>
      </w:r>
    </w:p>
    <w:p>
      <w:pPr>
        <w:pStyle w:val="BodyText"/>
      </w:pPr>
      <w:r>
        <w:t xml:space="preserve">This review underscores the importance of continuous professional development and the need for faculty members to adapt to the changing educational landscape. It is hoped that the feedback provided herein will serve as a valuable guide for the lecturer’s future endeavors.</w:t>
      </w:r>
    </w:p>
    <w:bookmarkEnd w:id="29"/>
    <w:p>
      <w:pPr>
        <w:pStyle w:val="BodyText"/>
      </w:pPr>
      <w:r>
        <w:rPr>
          <w:bCs/>
          <w:b/>
        </w:rPr>
        <w:t xml:space="preserve">Reviewer Signature:</w:t>
      </w:r>
    </w:p>
    <w:p>
      <w:pPr>
        <w:pStyle w:val="BodyText"/>
      </w:pPr>
      <w:r>
        <w:t xml:space="preserve">[Insert Signature]</w:t>
      </w:r>
    </w:p>
    <w:p>
      <w:pPr>
        <w:pStyle w:val="BodyText"/>
      </w:pPr>
      <w:r>
        <w:rPr>
          <w:bCs/>
          <w:b/>
        </w:rPr>
        <w:t xml:space="preserve">Name:</w:t>
      </w:r>
      <w:r>
        <w:t xml:space="preserve"> </w:t>
      </w:r>
      <w:r>
        <w:t xml:space="preserve">[Insert Name]</w:t>
      </w:r>
    </w:p>
    <w:p>
      <w:pPr>
        <w:pStyle w:val="BodyText"/>
      </w:pPr>
      <w:r>
        <w:rPr>
          <w:bCs/>
          <w:b/>
        </w:rPr>
        <w:t xml:space="preserve">Title:</w:t>
      </w:r>
      <w:r>
        <w:t xml:space="preserve"> </w:t>
      </w:r>
      <w:r>
        <w:t xml:space="preserve">Senior Professor</w:t>
      </w:r>
    </w:p>
    <w:p>
      <w:pPr>
        <w:pStyle w:val="BodyText"/>
      </w:pPr>
      <w:r>
        <w:rPr>
          <w:bCs/>
          <w:b/>
        </w:rPr>
        <w:t xml:space="preserve">Lecturer Acknowledgment:</w:t>
      </w:r>
    </w:p>
    <w:p>
      <w:pPr>
        <w:pStyle w:val="BodyText"/>
      </w:pPr>
      <w:r>
        <w:t xml:space="preserve">[Insert Signature]</w:t>
      </w:r>
    </w:p>
    <w:p>
      <w:pPr>
        <w:pStyle w:val="BodyText"/>
      </w:pPr>
      <w:r>
        <w:rPr>
          <w:bCs/>
          <w:b/>
        </w:rPr>
        <w:t xml:space="preserve">Name:</w:t>
      </w:r>
      <w:r>
        <w:t xml:space="preserve"> </w:t>
      </w:r>
      <w:r>
        <w:t xml:space="preserve">[Insert Name]</w:t>
      </w:r>
    </w:p>
    <w:p>
      <w:pPr>
        <w:pStyle w:val="BodyText"/>
      </w:pPr>
      <w:r>
        <w:rPr>
          <w:bCs/>
          <w:b/>
        </w:rPr>
        <w:t xml:space="preserve">Date:</w:t>
      </w:r>
      <w:r>
        <w:t xml:space="preserve"> </w:t>
      </w:r>
      <w:r>
        <w:t xml:space="preserve">[Insert Date]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 University Lecturer - Sudan Khartoum</dc:title>
  <dc:creator/>
  <dc:language>en</dc:language>
  <cp:keywords/>
  <dcterms:created xsi:type="dcterms:W3CDTF">2026-10-10T04:42:12Z</dcterms:created>
  <dcterms:modified xsi:type="dcterms:W3CDTF">2026-10-10T04:42:12Z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