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Zurich,</w:t>
      </w:r>
      <w:r>
        <w:t xml:space="preserve"> </w:t>
      </w:r>
      <w:r>
        <w:t xml:space="preserve">Switzerland</w:t>
      </w:r>
    </w:p>
    <w:bookmarkStart w:id="32" w:name="peer-review-report"/>
    <w:p>
      <w:pPr>
        <w:pStyle w:val="Heading1"/>
      </w:pPr>
      <w:r>
        <w:t xml:space="preserve">Peer Review Report</w:t>
      </w:r>
    </w:p>
    <w:p>
      <w:pPr>
        <w:pStyle w:val="FirstParagraph"/>
      </w:pPr>
      <w:r>
        <w:rPr>
          <w:bCs/>
          <w:b/>
        </w:rPr>
        <w:t xml:space="preserve">Subject:</w:t>
      </w:r>
      <w:r>
        <w:t xml:space="preserve"> </w:t>
      </w:r>
      <w:r>
        <w:t xml:space="preserve">Annual Performance Evaluation</w:t>
      </w:r>
      <w:r>
        <w:br/>
      </w:r>
      <w:r>
        <w:rPr>
          <w:bCs/>
          <w:b/>
        </w:rPr>
        <w:t xml:space="preserve">Role:</w:t>
      </w:r>
      <w:r>
        <w:t xml:space="preserve"> </w:t>
      </w:r>
      <w:r>
        <w:t xml:space="preserve">University Lecturer</w:t>
      </w:r>
      <w:r>
        <w:br/>
      </w:r>
      <w:r>
        <w:rPr>
          <w:bCs/>
          <w:b/>
        </w:rPr>
        <w:t xml:space="preserve">Department:</w:t>
      </w:r>
      <w:r>
        <w:t xml:space="preserve"> </w:t>
      </w:r>
      <w:r>
        <w:t xml:space="preserve">Faculty of Science and Technology</w:t>
      </w:r>
      <w:r>
        <w:br/>
      </w:r>
      <w:r>
        <w:rPr>
          <w:bCs/>
          <w:b/>
        </w:rPr>
        <w:t xml:space="preserve">Institution:</w:t>
      </w:r>
      <w:r>
        <w:t xml:space="preserve"> </w:t>
      </w:r>
      <w:r>
        <w:t xml:space="preserve">University of Zurich (UZH) / ETH Zurich Context</w:t>
      </w:r>
      <w:r>
        <w:br/>
      </w: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Reviewer:</w:t>
      </w:r>
      <w:r>
        <w:t xml:space="preserve"> </w:t>
      </w:r>
      <w:r>
        <w:t xml:space="preserve">Prof. Dr. A. Müller</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academic contributions, and pedagogical effectiveness of the University Lecturer under review. Conducted within the rigorous academic framework characteristic of higher education institutions in Zurich, Switzerland, this evaluation aligns with the high standards of excellence expected by the Swiss Conference of Rectors of Universities (CRUS). The review focuses on three core pillars: teaching quality, research output, and service to the academic community. The overall assessment indicates a highly satisfactory performance, demonstrating a strong commitment to the university's mission of fostering innovation and critical thinking.</w:t>
      </w:r>
    </w:p>
    <w:bookmarkEnd w:id="20"/>
    <w:bookmarkStart w:id="23" w:name="teaching-and-pedagogical-excellence"/>
    <w:p>
      <w:pPr>
        <w:pStyle w:val="Heading2"/>
      </w:pPr>
      <w:r>
        <w:t xml:space="preserve">2. Teaching and Pedagogical Excellence</w:t>
      </w:r>
    </w:p>
    <w:p>
      <w:pPr>
        <w:pStyle w:val="FirstParagraph"/>
      </w:pPr>
      <w:r>
        <w:t xml:space="preserve">In the context of the University Lecturer role, teaching remains the primary interface with students. The review period observed a consistent delivery of high-quality lectures and seminars. The lecturer has successfully adapted their teaching methodology to the diverse, international student body typical of Zurich’s universities.</w:t>
      </w:r>
    </w:p>
    <w:bookmarkStart w:id="21" w:name="course-content-and-delivery"/>
    <w:p>
      <w:pPr>
        <w:pStyle w:val="Heading3"/>
      </w:pPr>
      <w:r>
        <w:t xml:space="preserve">2.1 Course Content and Delivery</w:t>
      </w:r>
    </w:p>
    <w:p>
      <w:pPr>
        <w:pStyle w:val="FirstParagraph"/>
      </w:pPr>
      <w:r>
        <w:t xml:space="preserve">The curriculum design reflects a deep understanding of the subject matter, integrating current theoretical frameworks with practical applications. Feedback from student evaluations indicates that the University Lecturer excels in clarity of exposition and the ability to stimulate critical debate. The use of digital tools and interactive learning platforms has been particularly effective, aligning with the technological advancements promoted by Swiss educational standards.</w:t>
      </w:r>
    </w:p>
    <w:bookmarkEnd w:id="21"/>
    <w:bookmarkStart w:id="22" w:name="student-support-and-mentorship"/>
    <w:p>
      <w:pPr>
        <w:pStyle w:val="Heading3"/>
      </w:pPr>
      <w:r>
        <w:t xml:space="preserve">2.2 Student Support and Mentorship</w:t>
      </w:r>
    </w:p>
    <w:p>
      <w:pPr>
        <w:pStyle w:val="FirstParagraph"/>
      </w:pPr>
      <w:r>
        <w:t xml:space="preserve">Beyond the lecture hall, the lecturer has demonstrated exceptional dedication to student mentorship. Regular office hours were maintained, and the lecturer provided constructive, timely feedback on assignments and thesis drafts. This supportive approach is vital in the competitive academic environment of Zurich, helping students navigate complex academic requirements and prepare for professional careers.</w:t>
      </w:r>
    </w:p>
    <w:bookmarkEnd w:id="22"/>
    <w:bookmarkEnd w:id="23"/>
    <w:bookmarkStart w:id="26" w:name="research-and-academic-contribution"/>
    <w:p>
      <w:pPr>
        <w:pStyle w:val="Heading2"/>
      </w:pPr>
      <w:r>
        <w:t xml:space="preserve">3. Research and Academic Contribution</w:t>
      </w:r>
    </w:p>
    <w:p>
      <w:pPr>
        <w:pStyle w:val="FirstParagraph"/>
      </w:pPr>
      <w:r>
        <w:t xml:space="preserve">Switzerland, and Zurich in particular, is a global hub for research and innovation. As such, the research output of a University Lecturer is scrutinized with great care. During this review period, the lecturer has maintained a robust research agenda.</w:t>
      </w:r>
    </w:p>
    <w:bookmarkStart w:id="24" w:name="publications-and-dissemination"/>
    <w:p>
      <w:pPr>
        <w:pStyle w:val="Heading3"/>
      </w:pPr>
      <w:r>
        <w:t xml:space="preserve">3.1 Publications and Dissemination</w:t>
      </w:r>
    </w:p>
    <w:p>
      <w:pPr>
        <w:pStyle w:val="FirstParagraph"/>
      </w:pPr>
      <w:r>
        <w:t xml:space="preserve">The lecturer has published several peer-reviewed articles in high-impact international journals. These publications contribute significantly to the department's reputation and align with the university's strategic goals. Furthermore, the lecturer actively participated in international conferences, representing the institution and fostering collaborations with other leading researchers in Europe and beyond.</w:t>
      </w:r>
    </w:p>
    <w:bookmarkEnd w:id="24"/>
    <w:bookmarkStart w:id="25" w:name="grant-acquisition-and-projects"/>
    <w:p>
      <w:pPr>
        <w:pStyle w:val="Heading3"/>
      </w:pPr>
      <w:r>
        <w:t xml:space="preserve">3.2 Grant Acquisition and Projects</w:t>
      </w:r>
    </w:p>
    <w:p>
      <w:pPr>
        <w:pStyle w:val="FirstParagraph"/>
      </w:pPr>
      <w:r>
        <w:t xml:space="preserve">The ability to secure external funding is a key metric for academic success in Switzerland. The University Lecturer successfully contributed to a grant application funded by the Swiss National Science Foundation (SNSF). This achievement demonstrates not only research excellence but also the ability to manage complex project requirements and collaborate effectively within interdisciplinary teams.</w:t>
      </w:r>
    </w:p>
    <w:bookmarkEnd w:id="25"/>
    <w:bookmarkEnd w:id="26"/>
    <w:bookmarkStart w:id="29" w:name="service-and-institutional-engagement"/>
    <w:p>
      <w:pPr>
        <w:pStyle w:val="Heading2"/>
      </w:pPr>
      <w:r>
        <w:t xml:space="preserve">4. Service and Institutional Engagement</w:t>
      </w:r>
    </w:p>
    <w:p>
      <w:pPr>
        <w:pStyle w:val="FirstParagraph"/>
      </w:pPr>
      <w:r>
        <w:t xml:space="preserve">A University Lecturer is expected to contribute to the broader academic community. The review highlights the lecturer's active participation in departmental committees and university governance structures.</w:t>
      </w:r>
    </w:p>
    <w:bookmarkStart w:id="27" w:name="committee-work"/>
    <w:p>
      <w:pPr>
        <w:pStyle w:val="Heading3"/>
      </w:pPr>
      <w:r>
        <w:t xml:space="preserve">4.1 Committee Work</w:t>
      </w:r>
    </w:p>
    <w:p>
      <w:pPr>
        <w:pStyle w:val="FirstParagraph"/>
      </w:pPr>
      <w:r>
        <w:t xml:space="preserve">The lecturer served on the Curriculum Development Committee, providing valuable insights that helped modernize the program offerings. Their willingness to take on administrative responsibilities reflects a strong sense of institutional loyalty and civic duty within the academic sphere.</w:t>
      </w:r>
    </w:p>
    <w:bookmarkEnd w:id="27"/>
    <w:bookmarkStart w:id="28" w:name="community-outreach"/>
    <w:p>
      <w:pPr>
        <w:pStyle w:val="Heading3"/>
      </w:pPr>
      <w:r>
        <w:t xml:space="preserve">4.2 Community Outreach</w:t>
      </w:r>
    </w:p>
    <w:p>
      <w:pPr>
        <w:pStyle w:val="FirstParagraph"/>
      </w:pPr>
      <w:r>
        <w:t xml:space="preserve">Engaging with the local community in Zurich is an important aspect of the university's social responsibility. The lecturer organized public lectures and workshops aimed at bridging the gap between academia and industry, a practice highly valued in the Swiss economic landscape.</w:t>
      </w:r>
    </w:p>
    <w:bookmarkEnd w:id="28"/>
    <w:bookmarkEnd w:id="29"/>
    <w:bookmarkStart w:id="30" w:name="areas-for-development"/>
    <w:p>
      <w:pPr>
        <w:pStyle w:val="Heading2"/>
      </w:pPr>
      <w:r>
        <w:t xml:space="preserve">5. Areas for Development</w:t>
      </w:r>
    </w:p>
    <w:p>
      <w:pPr>
        <w:pStyle w:val="FirstParagraph"/>
      </w:pPr>
      <w:r>
        <w:t xml:space="preserve">While the performance has been exemplary, continuous improvement is a cornerstone of academic life. The following areas are identified for future development:</w:t>
      </w:r>
    </w:p>
    <w:p>
      <w:pPr>
        <w:numPr>
          <w:ilvl w:val="0"/>
          <w:numId w:val="1001"/>
        </w:numPr>
        <w:pStyle w:val="Compact"/>
      </w:pPr>
      <w:r>
        <w:rPr>
          <w:bCs/>
          <w:b/>
        </w:rPr>
        <w:t xml:space="preserve">International Collaboration:</w:t>
      </w:r>
      <w:r>
        <w:t xml:space="preserve"> </w:t>
      </w:r>
      <w:r>
        <w:t xml:space="preserve">While domestic collaborations are strong, expanding partnerships with universities outside of Europe could further enhance the global reach of the lecturer's research.</w:t>
      </w:r>
    </w:p>
    <w:p>
      <w:pPr>
        <w:numPr>
          <w:ilvl w:val="0"/>
          <w:numId w:val="1001"/>
        </w:numPr>
        <w:pStyle w:val="Compact"/>
      </w:pPr>
      <w:r>
        <w:rPr>
          <w:bCs/>
          <w:b/>
        </w:rPr>
        <w:t xml:space="preserve">Interdisciplinary Teaching:</w:t>
      </w:r>
      <w:r>
        <w:t xml:space="preserve"> </w:t>
      </w:r>
      <w:r>
        <w:t xml:space="preserve">There is an opportunity to integrate more interdisciplinary perspectives into existing courses, reflecting the complex, multi-faceted nature of modern challenges.</w:t>
      </w:r>
    </w:p>
    <w:p>
      <w:pPr>
        <w:numPr>
          <w:ilvl w:val="0"/>
          <w:numId w:val="1001"/>
        </w:numPr>
        <w:pStyle w:val="Compact"/>
      </w:pPr>
      <w:r>
        <w:rPr>
          <w:bCs/>
          <w:b/>
        </w:rPr>
        <w:t xml:space="preserve">Leadership Skills:</w:t>
      </w:r>
      <w:r>
        <w:t xml:space="preserve"> </w:t>
      </w:r>
      <w:r>
        <w:t xml:space="preserve">As the lecturer progresses in their career, developing formal leadership skills to manage larger research groups or lead departmental initiatives is recommended.</w:t>
      </w:r>
    </w:p>
    <w:bookmarkEnd w:id="30"/>
    <w:bookmarkStart w:id="31" w:name="conclusion-and-recommendation"/>
    <w:p>
      <w:pPr>
        <w:pStyle w:val="Heading2"/>
      </w:pPr>
      <w:r>
        <w:t xml:space="preserve">6. Conclusion and Recommendation</w:t>
      </w:r>
    </w:p>
    <w:p>
      <w:pPr>
        <w:pStyle w:val="FirstParagraph"/>
      </w:pPr>
      <w:r>
        <w:t xml:space="preserve">In conclusion, this Peer Review Report affirms that the University Lecturer has met and, in several areas, exceeded the expectations set forth by the institution. Their dedication to teaching, significant research contributions, and active service align perfectly with the values of academic excellence upheld in Zurich, Switzerland.</w:t>
      </w:r>
    </w:p>
    <w:p>
      <w:pPr>
        <w:pStyle w:val="BodyText"/>
      </w:pPr>
      <w:r>
        <w:t xml:space="preserve">It is the recommendation of this review panel that the lecturer be recognized for their outstanding performance. Furthermore, it is advised that the lecturer be supported in their efforts to secure further funding and expand their international research network. The institution benefits greatly from their presence, and their continued growth is essential for the future success of the department.</w:t>
      </w:r>
    </w:p>
    <w:p>
      <w:pPr>
        <w:pStyle w:val="BodyText"/>
      </w:pPr>
      <w:r>
        <w:rPr>
          <w:bCs/>
          <w:b/>
        </w:rPr>
        <w:t xml:space="preserve">Signature of Reviewer</w:t>
      </w:r>
      <w:r>
        <w:br/>
      </w:r>
      <w:r>
        <w:t xml:space="preserve">Prof. Dr. A. Müller</w:t>
      </w:r>
      <w:r>
        <w:br/>
      </w:r>
      <w:r>
        <w:t xml:space="preserve">Chair of the Review Committee</w:t>
      </w:r>
    </w:p>
    <w:p>
      <w:pPr>
        <w:pStyle w:val="BodyText"/>
      </w:pPr>
      <w:r>
        <w:rPr>
          <w:bCs/>
          <w:b/>
        </w:rPr>
        <w:t xml:space="preserve">Signature of University Lecturer</w:t>
      </w:r>
      <w:r>
        <w:br/>
      </w:r>
      <w:r>
        <w:t xml:space="preserve">[Name of Lecturer]</w:t>
      </w:r>
      <w:r>
        <w:br/>
      </w:r>
      <w:r>
        <w:t xml:space="preserve">Date: 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Zurich, Switzerland</dc:title>
  <dc:creator/>
  <dc:language>en</dc:language>
  <cp:keywords/>
  <dcterms:created xsi:type="dcterms:W3CDTF">2026-10-10T06:32:54Z</dcterms:created>
  <dcterms:modified xsi:type="dcterms:W3CDTF">2026-10-10T06:32:54Z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