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Kampala,</w:t>
      </w:r>
      <w:r>
        <w:t xml:space="preserve"> </w:t>
      </w:r>
      <w:r>
        <w:t xml:space="preserve">Uganda</w:t>
      </w:r>
    </w:p>
    <w:bookmarkStart w:id="29" w:name="peer-review-report-university-lecturer"/>
    <w:p>
      <w:pPr>
        <w:pStyle w:val="Heading1"/>
      </w:pPr>
      <w:r>
        <w:t xml:space="preserve">Peer Review Report: University Lecturer</w:t>
      </w:r>
    </w:p>
    <w:p>
      <w:pPr>
        <w:pStyle w:val="FirstParagraph"/>
      </w:pPr>
      <w:r>
        <w:rPr>
          <w:bCs/>
          <w:b/>
        </w:rPr>
        <w:t xml:space="preserve">Review Date:</w:t>
      </w:r>
      <w:r>
        <w:t xml:space="preserve"> </w:t>
      </w:r>
      <w:r>
        <w:t xml:space="preserve">October 24, 2023</w:t>
      </w:r>
      <w:r>
        <w:br/>
      </w:r>
      <w:r>
        <w:rPr>
          <w:bCs/>
          <w:b/>
        </w:rPr>
        <w:t xml:space="preserve">Location:</w:t>
      </w:r>
      <w:r>
        <w:t xml:space="preserve"> </w:t>
      </w:r>
      <w:r>
        <w:t xml:space="preserve">Kampala, Uganda</w:t>
      </w:r>
      <w:r>
        <w:br/>
      </w:r>
      <w:r>
        <w:rPr>
          <w:bCs/>
          <w:b/>
        </w:rPr>
        <w:t xml:space="preserve">Institution:</w:t>
      </w:r>
      <w:r>
        <w:t xml:space="preserve"> </w:t>
      </w:r>
      <w:r>
        <w:t xml:space="preserve">[Name of University in Kampala]</w:t>
      </w:r>
    </w:p>
    <w:p>
      <w:pPr>
        <w:pStyle w:val="BodyText"/>
      </w:pPr>
      <w:r>
        <w:rPr>
          <w:bCs/>
          <w:b/>
        </w:rPr>
        <w:t xml:space="preserve">Lecturer Under Review:</w:t>
      </w:r>
      <w:r>
        <w:t xml:space="preserve"> </w:t>
      </w:r>
      <w:r>
        <w:t xml:space="preserve">Dr. [Name]</w:t>
      </w:r>
      <w:r>
        <w:br/>
      </w:r>
      <w:r>
        <w:rPr>
          <w:bCs/>
          <w:b/>
        </w:rPr>
        <w:t xml:space="preserve">Department:</w:t>
      </w:r>
      <w:r>
        <w:t xml:space="preserve"> </w:t>
      </w:r>
      <w:r>
        <w:t xml:space="preserve">[Department Name]</w:t>
      </w:r>
      <w:r>
        <w:br/>
      </w:r>
      <w:r>
        <w:rPr>
          <w:bCs/>
          <w:b/>
        </w:rPr>
        <w:t xml:space="preserve">Review Cycle:</w:t>
      </w:r>
      <w:r>
        <w:t xml:space="preserve"> </w:t>
      </w:r>
      <w:r>
        <w:t xml:space="preserve">Annual Performance Assessment</w:t>
      </w:r>
    </w:p>
    <w:p>
      <w:pPr>
        <w:pStyle w:val="BodyText"/>
      </w:pPr>
      <w:r>
        <w:t xml:space="preserve">This Peer Review Report serves as a formal evaluation of the professional performance of a University Lecturer within the academic landscape of Kampala, Uganda. The purpose of this document is to assess teaching effectiveness, research output, and community engagement in alignment with the standards set by the National Council for Higher Education (NCHE) and the specific strategic goals of the institution. This review aims to foster academic excellence, ensure quality assurance, and support the continuous professional development of the lecturer.</w:t>
      </w:r>
    </w:p>
    <w:bookmarkStart w:id="20" w:name="introduction-and-context"/>
    <w:p>
      <w:pPr>
        <w:pStyle w:val="Heading2"/>
      </w:pPr>
      <w:r>
        <w:t xml:space="preserve">1. Introduction and Context</w:t>
      </w:r>
    </w:p>
    <w:p>
      <w:pPr>
        <w:pStyle w:val="FirstParagraph"/>
      </w:pPr>
      <w:r>
        <w:t xml:space="preserve">The academic environment in Kampala is dynamic, characterized by a growing demand for high-quality tertiary education that meets both local developmental needs and global standards. As a University Lecturer, the subject of this review plays a pivotal role in shaping the intellectual capacity of future professionals in Uganda. This peer review was conducted through classroom observations, analysis of course materials, review of research publications, and feedback from students and colleagues. The evaluation focuses on the lecturer's ability to deliver curriculum effectively, contribute to scholarly knowledge, and engage with the broader community in Uganda.</w:t>
      </w:r>
    </w:p>
    <w:bookmarkEnd w:id="20"/>
    <w:bookmarkStart w:id="22" w:name="teaching-effectiveness-and-pedagogy"/>
    <w:p>
      <w:pPr>
        <w:pStyle w:val="Heading2"/>
      </w:pPr>
      <w:r>
        <w:t xml:space="preserve">2. Teaching Effectiveness and Pedagogy</w:t>
      </w:r>
    </w:p>
    <w:p>
      <w:pPr>
        <w:pStyle w:val="FirstParagraph"/>
      </w:pPr>
      <w:r>
        <w:t xml:space="preserve">Teaching is the core function of a University Lecturer. During the observation period, the lecturer demonstrated a strong command of the subject matter and employed diverse pedagogical strategies suitable for the Ugandan context. The classroom environment was conducive to learning, with clear learning objectives outlined at the beginning of each session.</w:t>
      </w:r>
    </w:p>
    <w:bookmarkStart w:id="21" w:name="key-observations"/>
    <w:p>
      <w:pPr>
        <w:pStyle w:val="Heading3"/>
      </w:pPr>
      <w:r>
        <w:t xml:space="preserve">Key Observations:</w:t>
      </w:r>
    </w:p>
    <w:p>
      <w:pPr>
        <w:numPr>
          <w:ilvl w:val="0"/>
          <w:numId w:val="1001"/>
        </w:numPr>
        <w:pStyle w:val="Compact"/>
      </w:pPr>
      <w:r>
        <w:rPr>
          <w:bCs/>
          <w:b/>
        </w:rPr>
        <w:t xml:space="preserve">Content Delivery:</w:t>
      </w:r>
      <w:r>
        <w:t xml:space="preserve"> </w:t>
      </w:r>
      <w:r>
        <w:t xml:space="preserve">The lecturer presented complex concepts with clarity, utilizing local examples relevant to Uganda to enhance student understanding and engagement.</w:t>
      </w:r>
    </w:p>
    <w:p>
      <w:pPr>
        <w:numPr>
          <w:ilvl w:val="0"/>
          <w:numId w:val="1001"/>
        </w:numPr>
        <w:pStyle w:val="Compact"/>
      </w:pPr>
      <w:r>
        <w:rPr>
          <w:bCs/>
          <w:b/>
        </w:rPr>
        <w:t xml:space="preserve">Student Interaction:</w:t>
      </w:r>
      <w:r>
        <w:t xml:space="preserve"> </w:t>
      </w:r>
      <w:r>
        <w:t xml:space="preserve">There was a notable effort to encourage critical thinking and active participation. The lecturer effectively managed classroom dynamics, ensuring that all students had the opportunity to contribute.</w:t>
      </w:r>
    </w:p>
    <w:p>
      <w:pPr>
        <w:numPr>
          <w:ilvl w:val="0"/>
          <w:numId w:val="1001"/>
        </w:numPr>
        <w:pStyle w:val="Compact"/>
      </w:pPr>
      <w:r>
        <w:rPr>
          <w:bCs/>
          <w:b/>
        </w:rPr>
        <w:t xml:space="preserve">Use of Technology:</w:t>
      </w:r>
      <w:r>
        <w:t xml:space="preserve"> </w:t>
      </w:r>
      <w:r>
        <w:t xml:space="preserve">The integration of digital tools and online resources was evident, reflecting the modernization of teaching methods in Kampala's universities.</w:t>
      </w:r>
    </w:p>
    <w:p>
      <w:pPr>
        <w:numPr>
          <w:ilvl w:val="0"/>
          <w:numId w:val="1001"/>
        </w:numPr>
        <w:pStyle w:val="Compact"/>
      </w:pPr>
      <w:r>
        <w:rPr>
          <w:bCs/>
          <w:b/>
        </w:rPr>
        <w:t xml:space="preserve">Assessment:</w:t>
      </w:r>
      <w:r>
        <w:t xml:space="preserve"> </w:t>
      </w:r>
      <w:r>
        <w:t xml:space="preserve">Assessment methods were fair, transparent, and aligned with the course outcomes. Feedback provided to students was constructive and timely.</w:t>
      </w:r>
    </w:p>
    <w:bookmarkEnd w:id="21"/>
    <w:p>
      <w:pPr>
        <w:pStyle w:val="FirstParagraph"/>
      </w:pPr>
      <w:r>
        <w:t xml:space="preserve">The lecturer's commitment to student success is commendable. However, there is room for improvement in incorporating more collaborative learning techniques that reflect the communal values prevalent in Ugandan society.</w:t>
      </w:r>
    </w:p>
    <w:bookmarkEnd w:id="22"/>
    <w:bookmarkStart w:id="24" w:name="research-and-scholarly-activity"/>
    <w:p>
      <w:pPr>
        <w:pStyle w:val="Heading2"/>
      </w:pPr>
      <w:r>
        <w:t xml:space="preserve">3. Research and Scholarly Activity</w:t>
      </w:r>
    </w:p>
    <w:p>
      <w:pPr>
        <w:pStyle w:val="FirstParagraph"/>
      </w:pPr>
      <w:r>
        <w:t xml:space="preserve">Research is a critical component of the role of a University Lecturer, contributing to the institution's reputation and the advancement of knowledge. The lecturer has demonstrated a consistent commitment to research, with several publications in reputable journals during the review period.</w:t>
      </w:r>
    </w:p>
    <w:bookmarkStart w:id="23" w:name="key-achievements"/>
    <w:p>
      <w:pPr>
        <w:pStyle w:val="Heading3"/>
      </w:pPr>
      <w:r>
        <w:t xml:space="preserve">Key Achievements:</w:t>
      </w:r>
    </w:p>
    <w:p>
      <w:pPr>
        <w:numPr>
          <w:ilvl w:val="0"/>
          <w:numId w:val="1002"/>
        </w:numPr>
        <w:pStyle w:val="Compact"/>
      </w:pPr>
      <w:r>
        <w:rPr>
          <w:bCs/>
          <w:b/>
        </w:rPr>
        <w:t xml:space="preserve">Publications:</w:t>
      </w:r>
      <w:r>
        <w:t xml:space="preserve"> </w:t>
      </w:r>
      <w:r>
        <w:t xml:space="preserve">The lecturer has published peer-reviewed articles that address issues pertinent to Uganda and the East African region, thereby contributing to local and regional discourse.</w:t>
      </w:r>
    </w:p>
    <w:p>
      <w:pPr>
        <w:numPr>
          <w:ilvl w:val="0"/>
          <w:numId w:val="1002"/>
        </w:numPr>
        <w:pStyle w:val="Compact"/>
      </w:pPr>
      <w:r>
        <w:rPr>
          <w:bCs/>
          <w:b/>
        </w:rPr>
        <w:t xml:space="preserve">Grants and Funding:</w:t>
      </w:r>
      <w:r>
        <w:t xml:space="preserve"> </w:t>
      </w:r>
      <w:r>
        <w:t xml:space="preserve">Efforts to secure research funding from local and international bodies have been proactive, demonstrating the lecturer's ability to compete in the global research arena.</w:t>
      </w:r>
    </w:p>
    <w:p>
      <w:pPr>
        <w:numPr>
          <w:ilvl w:val="0"/>
          <w:numId w:val="1002"/>
        </w:numPr>
        <w:pStyle w:val="Compact"/>
      </w:pPr>
      <w:r>
        <w:rPr>
          <w:bCs/>
          <w:b/>
        </w:rPr>
        <w:t xml:space="preserve">Supervision:</w:t>
      </w:r>
      <w:r>
        <w:t xml:space="preserve"> </w:t>
      </w:r>
      <w:r>
        <w:t xml:space="preserve">The lecturer has effectively supervised undergraduate and postgraduate students, guiding them through their research projects with diligence and expertise.</w:t>
      </w:r>
    </w:p>
    <w:bookmarkEnd w:id="23"/>
    <w:p>
      <w:pPr>
        <w:pStyle w:val="FirstParagraph"/>
      </w:pPr>
      <w:r>
        <w:t xml:space="preserve">The research output aligns well with the university's mission to produce knowledge that is relevant to societal development in Uganda. The lecturer is encouraged to continue building collaborations with other researchers in Kampala and beyond to enhance the impact of their work.</w:t>
      </w:r>
    </w:p>
    <w:bookmarkEnd w:id="24"/>
    <w:bookmarkStart w:id="26" w:name="service-and-community-engagement"/>
    <w:p>
      <w:pPr>
        <w:pStyle w:val="Heading2"/>
      </w:pPr>
      <w:r>
        <w:t xml:space="preserve">4. Service and Community Engagement</w:t>
      </w:r>
    </w:p>
    <w:p>
      <w:pPr>
        <w:pStyle w:val="FirstParagraph"/>
      </w:pPr>
      <w:r>
        <w:t xml:space="preserve">Beyond teaching and research, a University Lecturer is expected to contribute to the service and community engagement activities of the institution and society at large. The lecturer has been actively involved in departmental committees and university-wide initiatives.</w:t>
      </w:r>
    </w:p>
    <w:bookmarkStart w:id="25" w:name="key-contributions"/>
    <w:p>
      <w:pPr>
        <w:pStyle w:val="Heading3"/>
      </w:pPr>
      <w:r>
        <w:t xml:space="preserve">Key Contributions:</w:t>
      </w:r>
    </w:p>
    <w:p>
      <w:pPr>
        <w:numPr>
          <w:ilvl w:val="0"/>
          <w:numId w:val="1003"/>
        </w:numPr>
        <w:pStyle w:val="Compact"/>
      </w:pPr>
      <w:r>
        <w:rPr>
          <w:bCs/>
          <w:b/>
        </w:rPr>
        <w:t xml:space="preserve">University Service:</w:t>
      </w:r>
      <w:r>
        <w:t xml:space="preserve"> </w:t>
      </w:r>
      <w:r>
        <w:t xml:space="preserve">The lecturer has served on various committees, contributing to policy development and academic governance.</w:t>
      </w:r>
    </w:p>
    <w:p>
      <w:pPr>
        <w:numPr>
          <w:ilvl w:val="0"/>
          <w:numId w:val="1003"/>
        </w:numPr>
        <w:pStyle w:val="Compact"/>
      </w:pPr>
      <w:r>
        <w:rPr>
          <w:bCs/>
          <w:b/>
        </w:rPr>
        <w:t xml:space="preserve">Community Outreach:</w:t>
      </w:r>
      <w:r>
        <w:t xml:space="preserve"> </w:t>
      </w:r>
      <w:r>
        <w:t xml:space="preserve">Engagement with the local community in Kampala has been evident through workshops, seminars, and public lectures that disseminate knowledge to non-academic audiences.</w:t>
      </w:r>
    </w:p>
    <w:p>
      <w:pPr>
        <w:numPr>
          <w:ilvl w:val="0"/>
          <w:numId w:val="1003"/>
        </w:numPr>
        <w:pStyle w:val="Compact"/>
      </w:pPr>
      <w:r>
        <w:rPr>
          <w:bCs/>
          <w:b/>
        </w:rPr>
        <w:t xml:space="preserve">Professional Development:</w:t>
      </w:r>
      <w:r>
        <w:t xml:space="preserve"> </w:t>
      </w:r>
      <w:r>
        <w:t xml:space="preserve">The lecturer has participated in conferences and training programs, staying updated with the latest developments in their field.</w:t>
      </w:r>
    </w:p>
    <w:bookmarkEnd w:id="25"/>
    <w:p>
      <w:pPr>
        <w:pStyle w:val="FirstParagraph"/>
      </w:pPr>
      <w:r>
        <w:t xml:space="preserve">The lecturer's service activities reflect a strong sense of responsibility towards the university and the community. Continued involvement in community-based projects will further strengthen the university's ties with society.</w:t>
      </w:r>
    </w:p>
    <w:bookmarkEnd w:id="26"/>
    <w:bookmarkStart w:id="28" w:name="overall-evaluation-and-recommendations"/>
    <w:p>
      <w:pPr>
        <w:pStyle w:val="Heading2"/>
      </w:pPr>
      <w:r>
        <w:t xml:space="preserve">5. Overall Evaluation and Recommendations</w:t>
      </w:r>
    </w:p>
    <w:p>
      <w:pPr>
        <w:pStyle w:val="FirstParagraph"/>
      </w:pPr>
      <w:r>
        <w:t xml:space="preserve">In summary, the University Lecturer under review has demonstrated a high level of professionalism, dedication, and competence in all aspects of their role. Their contributions to teaching, research, and service are significant and align with the expectations of a leading academic institution in Kampala, Uganda.</w:t>
      </w:r>
    </w:p>
    <w:bookmarkStart w:id="27" w:name="recommendations-for-improvement"/>
    <w:p>
      <w:pPr>
        <w:pStyle w:val="Heading3"/>
      </w:pPr>
      <w:r>
        <w:t xml:space="preserve">Recommendations for Improvement:</w:t>
      </w:r>
    </w:p>
    <w:p>
      <w:pPr>
        <w:numPr>
          <w:ilvl w:val="0"/>
          <w:numId w:val="1004"/>
        </w:numPr>
        <w:pStyle w:val="Compact"/>
      </w:pPr>
      <w:r>
        <w:t xml:space="preserve">Incorporate more interactive and collaborative learning methods to enhance student engagement.</w:t>
      </w:r>
    </w:p>
    <w:p>
      <w:pPr>
        <w:numPr>
          <w:ilvl w:val="0"/>
          <w:numId w:val="1004"/>
        </w:numPr>
        <w:pStyle w:val="Compact"/>
      </w:pPr>
      <w:r>
        <w:t xml:space="preserve">Seek opportunities for interdisciplinary research collaborations within the university and with other institutions in Uganda.</w:t>
      </w:r>
    </w:p>
    <w:p>
      <w:pPr>
        <w:numPr>
          <w:ilvl w:val="0"/>
          <w:numId w:val="1004"/>
        </w:numPr>
        <w:pStyle w:val="Compact"/>
      </w:pPr>
      <w:r>
        <w:t xml:space="preserve">Expand community engagement activities to include more direct partnerships with local organizations and industries.</w:t>
      </w:r>
    </w:p>
    <w:bookmarkEnd w:id="27"/>
    <w:p>
      <w:pPr>
        <w:pStyle w:val="FirstParagraph"/>
      </w:pPr>
      <w:r>
        <w:t xml:space="preserve">This Peer Review Report concludes that the lecturer is performing satisfactorily and is encouraged to continue their excellent work. The recommendations provided are intended to support their ongoing professional growth and to further enhance their contributions to the academic community in Kampala.</w:t>
      </w:r>
    </w:p>
    <w:p>
      <w:pPr>
        <w:pStyle w:val="BodyText"/>
      </w:pPr>
      <w:r>
        <w:rPr>
          <w:bCs/>
          <w:b/>
        </w:rPr>
        <w:t xml:space="preserve">Reviewer Name:</w:t>
      </w:r>
      <w:r>
        <w:br/>
      </w:r>
      <w:r>
        <w:t xml:space="preserve">[Name of Peer Reviewer]</w:t>
      </w:r>
      <w:r>
        <w:br/>
      </w:r>
      <w:r>
        <w:t xml:space="preserve">[Title/Position]</w:t>
      </w:r>
    </w:p>
    <w:p>
      <w:pPr>
        <w:pStyle w:val="BodyText"/>
      </w:pPr>
      <w:r>
        <w:rPr>
          <w:bCs/>
          <w:b/>
        </w:rPr>
        <w:t xml:space="preserve">Department Head:</w:t>
      </w:r>
      <w:r>
        <w:br/>
      </w:r>
      <w:r>
        <w:t xml:space="preserve">[Name of Department Head]</w:t>
      </w:r>
      <w:r>
        <w:br/>
      </w:r>
      <w:r>
        <w:t xml:space="preserve">[Title/Position]</w:t>
      </w:r>
    </w:p>
    <w:p>
      <w:pPr>
        <w:pStyle w:val="BodyText"/>
      </w:pPr>
      <w:r>
        <w:t xml:space="preserve">This document is confidential and intended for internal use within the university. It is part of the continuous quality improvement process for academic staff in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Kampala, Uganda</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