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p>
    <w:bookmarkStart w:id="21" w:name="peer-review-report"/>
    <w:p>
      <w:pPr>
        <w:pStyle w:val="Heading1"/>
      </w:pPr>
      <w:r>
        <w:t xml:space="preserve">Peer Review Report</w:t>
      </w:r>
    </w:p>
    <w:bookmarkStart w:id="20" w:name="university-lecturer-evaluation"/>
    <w:p>
      <w:pPr>
        <w:pStyle w:val="Heading2"/>
      </w:pPr>
      <w:r>
        <w:t xml:space="preserve">University Lecturer Evaluation</w:t>
      </w:r>
    </w:p>
    <w:p>
      <w:pPr>
        <w:pStyle w:val="FirstParagraph"/>
      </w:pPr>
      <w:r>
        <w:t xml:space="preserve">United Kingdom London</w:t>
      </w:r>
    </w:p>
    <w:bookmarkEnd w:id="20"/>
    <w:bookmarkEnd w:id="21"/>
    <w:bookmarkStart w:id="22" w:name="introduction"/>
    <w:p>
      <w:pPr>
        <w:pStyle w:val="Heading3"/>
      </w:pPr>
      <w:r>
        <w:t xml:space="preserve">Introduction</w:t>
      </w:r>
    </w:p>
    <w:p>
      <w:pPr>
        <w:pStyle w:val="FirstParagraph"/>
      </w:pPr>
      <w:r>
        <w:t xml:space="preserve">This Peer Review Report has been prepared in accordance with the academic standards and expectations of higher education institutions in the United Kingdom, specifically within the context of London's vibrant academic environment. The purpose of this document is to provide a comprehensive evaluation of the teaching practices, research contributions, and professional conduct of a University Lecturer. This review aims to support continuous improvement, ensure alignment with institutional goals, and uphold the high standards expected of academic professionals in the UK.</w:t>
      </w:r>
    </w:p>
    <w:bookmarkEnd w:id="22"/>
    <w:bookmarkStart w:id="23" w:name="teaching-effectiveness"/>
    <w:p>
      <w:pPr>
        <w:pStyle w:val="Heading3"/>
      </w:pPr>
      <w:r>
        <w:t xml:space="preserve">Teaching Effectiveness</w:t>
      </w:r>
    </w:p>
    <w:p>
      <w:pPr>
        <w:pStyle w:val="FirstParagraph"/>
      </w:pPr>
      <w:r>
        <w:t xml:space="preserve">The University Lecturer demonstrates a strong commitment to delivering high-quality education. Their teaching methods are innovative and student-centred, reflecting best practices in higher education. The lecturer effectively integrates diverse pedagogical approaches, including interactive lectures, group discussions, and practical exercises, which enhance student engagement and understanding. Feedback from students indicates that the lecturer is approachable, supportive, and responsive to individual learning needs.</w:t>
      </w:r>
    </w:p>
    <w:p>
      <w:pPr>
        <w:pStyle w:val="BodyText"/>
      </w:pPr>
      <w:r>
        <w:t xml:space="preserve">In the context of London's multicultural student population, the lecturer shows cultural sensitivity and inclusivity in their teaching materials and interactions. This is particularly important in fostering an environment where all students feel valued and respected. The lecturer also makes effective use of technology to enhance learning, such as online platforms and multimedia resources, which aligns with the digital transformation initiatives of many UK universities.</w:t>
      </w:r>
    </w:p>
    <w:bookmarkEnd w:id="23"/>
    <w:bookmarkStart w:id="24" w:name="research-contributions"/>
    <w:p>
      <w:pPr>
        <w:pStyle w:val="Heading3"/>
      </w:pPr>
      <w:r>
        <w:t xml:space="preserve">Research Contributions</w:t>
      </w:r>
    </w:p>
    <w:p>
      <w:pPr>
        <w:pStyle w:val="FirstParagraph"/>
      </w:pPr>
      <w:r>
        <w:t xml:space="preserve">The University Lecturer has made significant contributions to their field of study through rigorous and impactful research. Their publications in reputable journals and conferences demonstrate a high level of expertise and originality. The lecturer actively participates in research collaborations, both within the institution and with external partners, which enhances the visibility and reputation of the university in the United Kingdom and beyond.</w:t>
      </w:r>
    </w:p>
    <w:p>
      <w:pPr>
        <w:pStyle w:val="BodyText"/>
      </w:pPr>
      <w:r>
        <w:t xml:space="preserve">In London, where academic competition is intense, the lecturer's ability to secure research funding and grants is commendable. This not only supports their own research agenda but also contributes to the broader academic community. The lecturer also involves students in research projects, providing them with valuable hands-on experience and fostering a culture of inquiry and critical thinking.</w:t>
      </w:r>
    </w:p>
    <w:bookmarkEnd w:id="24"/>
    <w:bookmarkStart w:id="25" w:name="professional-conduct-and-service"/>
    <w:p>
      <w:pPr>
        <w:pStyle w:val="Heading3"/>
      </w:pPr>
      <w:r>
        <w:t xml:space="preserve">Professional Conduct and Service</w:t>
      </w:r>
    </w:p>
    <w:p>
      <w:pPr>
        <w:pStyle w:val="FirstParagraph"/>
      </w:pPr>
      <w:r>
        <w:t xml:space="preserve">The University Lecturer exhibits exemplary professional conduct, adhering to the ethical standards and codes of practice expected of academic staff in the United Kingdom. They are actively involved in departmental and university committees, contributing to strategic decision-making and policy development. Their leadership and collaborative spirit are evident in their willingness to support colleagues and mentor junior staff.</w:t>
      </w:r>
    </w:p>
    <w:p>
      <w:pPr>
        <w:pStyle w:val="BodyText"/>
      </w:pPr>
      <w:r>
        <w:t xml:space="preserve">In the dynamic academic landscape of London, the lecturer engages with external stakeholders, including industry partners, alumni, and community organisations. This engagement enhances the university's outreach and impact, demonstrating a commitment to societal contribution and knowledge exchange. The lecturer also participates in professional development activities, staying abreast of emerging trends and best practices in higher education.</w:t>
      </w:r>
    </w:p>
    <w:bookmarkEnd w:id="25"/>
    <w:bookmarkStart w:id="26" w:name="areas-for-improvement"/>
    <w:p>
      <w:pPr>
        <w:pStyle w:val="Heading3"/>
      </w:pPr>
      <w:r>
        <w:t xml:space="preserve">Areas for Improvement</w:t>
      </w:r>
    </w:p>
    <w:p>
      <w:pPr>
        <w:pStyle w:val="FirstParagraph"/>
      </w:pPr>
      <w:r>
        <w:t xml:space="preserve">While the University Lecturer has demonstrated excellence in many areas, there are opportunities for further development. One area is the integration of more diverse assessment methods to cater to different learning styles and provide a more comprehensive evaluation of student learning. Additionally, the lecturer could explore ways to enhance interdisciplinary collaboration, which is increasingly valued in the UK higher education sector.</w:t>
      </w:r>
    </w:p>
    <w:p>
      <w:pPr>
        <w:pStyle w:val="BodyText"/>
      </w:pPr>
      <w:r>
        <w:t xml:space="preserve">Another area for improvement is the dissemination of research findings to a broader audience, including non-academic stakeholders. This could involve engaging with media outlets, participating in public lectures, or developing accessible resources that translate complex research into practical insights. Such efforts would further enhance the lecturer's impact and visibility in London and beyond.</w:t>
      </w:r>
    </w:p>
    <w:bookmarkEnd w:id="26"/>
    <w:bookmarkStart w:id="27" w:name="conclusion"/>
    <w:p>
      <w:pPr>
        <w:pStyle w:val="Heading3"/>
      </w:pPr>
      <w:r>
        <w:t xml:space="preserve">Conclusion</w:t>
      </w:r>
    </w:p>
    <w:p>
      <w:pPr>
        <w:pStyle w:val="FirstParagraph"/>
      </w:pPr>
      <w:r>
        <w:t xml:space="preserve">In conclusion, this Peer Review Report highlights the strengths and contributions of the University Lecturer in the context of higher education in the United Kingdom, particularly in London. The lecturer's dedication to teaching excellence, impactful research, and professional service aligns with the expectations and values of UK universities. By addressing the identified areas for improvement, the lecturer can continue to grow and make even greater contributions to the academic community. This review serves as a valuable tool for ongoing professional development and ensures that the lecturer remains at the forefront of their field.</w:t>
      </w:r>
    </w:p>
    <w:bookmarkEnd w:id="27"/>
    <w:p>
      <w:pPr>
        <w:pStyle w:val="BodyText"/>
      </w:pPr>
      <w:r>
        <w:t xml:space="preserve">Prepared by:</w:t>
      </w:r>
    </w:p>
    <w:p>
      <w:pPr>
        <w:pStyle w:val="BodyText"/>
      </w:pPr>
      <w:r>
        <w:t xml:space="preserve">[Reviewer's Name]</w:t>
      </w:r>
    </w:p>
    <w:p>
      <w:pPr>
        <w:pStyle w:val="BodyText"/>
      </w:pPr>
      <w:r>
        <w:t xml:space="preserve">[Reviewer's 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dc:title>
  <dc:creator/>
  <dc:language>en</dc:language>
  <cp:keywords/>
  <dcterms:created xsi:type="dcterms:W3CDTF">2026-10-10T05:55:12Z</dcterms:created>
  <dcterms:modified xsi:type="dcterms:W3CDTF">2026-10-10T05:55:12Z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