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Evaluation</w:t>
      </w:r>
    </w:p>
    <w:bookmarkStart w:id="26" w:name="peer-review-report"/>
    <w:p>
      <w:pPr>
        <w:pStyle w:val="Heading1"/>
      </w:pPr>
      <w:r>
        <w:t xml:space="preserve">Peer Review Report</w:t>
      </w:r>
    </w:p>
    <w:p>
      <w:pPr>
        <w:pStyle w:val="FirstParagraph"/>
      </w:pPr>
      <w:r>
        <w:rPr>
          <w:bCs/>
          <w:b/>
        </w:rPr>
        <w:t xml:space="preserve">Subject:</w:t>
      </w:r>
      <w:r>
        <w:t xml:space="preserve"> </w:t>
      </w:r>
      <w:r>
        <w:t xml:space="preserve">Evaluation of University Lecturer Performance</w:t>
      </w:r>
    </w:p>
    <w:p>
      <w:pPr>
        <w:pStyle w:val="BodyText"/>
      </w:pPr>
      <w:r>
        <w:rPr>
          <w:bCs/>
          <w:b/>
        </w:rPr>
        <w:t xml:space="preserve">Institution:</w:t>
      </w:r>
      <w:r>
        <w:t xml:space="preserve"> </w:t>
      </w:r>
      <w:r>
        <w:t xml:space="preserve">University of California, Los Angeles (UCLA)</w:t>
      </w:r>
    </w:p>
    <w:p>
      <w:pPr>
        <w:pStyle w:val="BodyText"/>
      </w:pPr>
      <w:r>
        <w:rPr>
          <w:bCs/>
          <w:b/>
        </w:rPr>
        <w:t xml:space="preserve">Location:</w:t>
      </w:r>
      <w:r>
        <w:t xml:space="preserve"> </w:t>
      </w:r>
      <w:r>
        <w:t xml:space="preserve">Los Angeles, California, United States</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Dr. Elena Rodriguez, Senior Faculty Member</w:t>
      </w:r>
    </w:p>
    <w:bookmarkStart w:id="20" w:name="introduction-and-context"/>
    <w:p>
      <w:pPr>
        <w:pStyle w:val="Heading2"/>
      </w:pPr>
      <w:r>
        <w:t xml:space="preserve">1. Introduction and Context</w:t>
      </w:r>
    </w:p>
    <w:p>
      <w:pPr>
        <w:pStyle w:val="FirstParagraph"/>
      </w:pPr>
      <w:r>
        <w:t xml:space="preserve">This Peer Review Report serves as a formal assessment of the teaching efficacy, scholarly contributions, and professional conduct of a University Lecturer within the Department of Communication at a major academic institution in Los Angeles, United States. The review process is conducted in accordance with the faculty governance policies of the University of California system, emphasizing academic excellence, inclusivity, and pedagogical innovation. The purpose of this document is to provide a comprehensive analysis of the lecturer's performance over the current academic year, offering constructive feedback to support professional growth and tenure-track considerations.</w:t>
      </w:r>
    </w:p>
    <w:p>
      <w:pPr>
        <w:pStyle w:val="BodyText"/>
      </w:pPr>
      <w:r>
        <w:t xml:space="preserve">The evaluation focuses on the lecturer's ability to navigate the diverse academic landscape of Los Angeles, a city known for its multicultural student body and dynamic educational environment. The review considers how the lecturer adapts curriculum to reflect contemporary issues relevant to the region while maintaining rigorous academic standards expected in the United States higher education sector.</w:t>
      </w:r>
    </w:p>
    <w:bookmarkEnd w:id="20"/>
    <w:bookmarkStart w:id="21" w:name="Xe18e18029496f5790ed3aa076ec5ed8d4854182"/>
    <w:p>
      <w:pPr>
        <w:pStyle w:val="Heading2"/>
      </w:pPr>
      <w:r>
        <w:t xml:space="preserve">2. Teaching Effectiveness and Pedagogical Approach</w:t>
      </w:r>
    </w:p>
    <w:p>
      <w:pPr>
        <w:pStyle w:val="FirstParagraph"/>
      </w:pPr>
      <w:r>
        <w:t xml:space="preserve">The University Lecturer demonstrates a high level of competence in instructional delivery. Classroom observations reveal a structured yet engaging teaching style that effectively utilizes active learning strategies. The lecturer successfully integrates multimedia resources and case studies relevant to the Los Angeles media market, thereby enhancing student engagement and practical understanding of theoretical concepts.</w:t>
      </w:r>
    </w:p>
    <w:p>
      <w:pPr>
        <w:pStyle w:val="BodyText"/>
      </w:pPr>
      <w:r>
        <w:t xml:space="preserve">A notable strength is the lecturer's commitment to inclusive pedagogy. Recognizing the diverse demographic makeup of students in Los Angeles, the lecturer employs culturally responsive teaching methods. This approach ensures that students from various socioeconomic and cultural backgrounds feel represented and valued in the classroom. Student evaluations corroborate this observation, highlighting the lecturer's approachability and willingness to provide individualized support during office hours.</w:t>
      </w:r>
    </w:p>
    <w:p>
      <w:pPr>
        <w:pStyle w:val="BodyText"/>
      </w:pPr>
      <w:r>
        <w:t xml:space="preserve">Furthermore, the assessment of student learning outcomes indicates that the lecturer sets clear expectations and provides timely, constructive feedback on assignments. The grading rubrics are transparent and aligned with the learning objectives outlined in the syllabus, reflecting a professional standard consistent with top-tier universities in the United States.</w:t>
      </w:r>
    </w:p>
    <w:bookmarkEnd w:id="21"/>
    <w:bookmarkStart w:id="22" w:name="X9ddf5a74bb9bafc96ae5439afc5fed820fb98c9"/>
    <w:p>
      <w:pPr>
        <w:pStyle w:val="Heading2"/>
      </w:pPr>
      <w:r>
        <w:t xml:space="preserve">3. Scholarly Activity and Professional Development</w:t>
      </w:r>
    </w:p>
    <w:p>
      <w:pPr>
        <w:pStyle w:val="FirstParagraph"/>
      </w:pPr>
      <w:r>
        <w:t xml:space="preserve">While the primary role of a University Lecturer is teaching, scholarly engagement remains a critical component of academic vitality. The subject of this review has demonstrated a commendable commitment to staying current with disciplinary trends. The lecturer has presented at regional conferences in Southern California and has contributed to collaborative research projects involving local community organizations in Los Angeles.</w:t>
      </w:r>
    </w:p>
    <w:p>
      <w:pPr>
        <w:pStyle w:val="BodyText"/>
      </w:pPr>
      <w:r>
        <w:t xml:space="preserve">The lecturer actively participates in departmental meetings and curriculum development committees, offering insights that bridge the gap between academic theory and industry practice. This engagement is particularly valuable given the proximity of the institution to the entertainment and technology hubs of Los Angeles. The lecturer's efforts to secure guest speakers from these industries further enrich the educational experience for students.</w:t>
      </w:r>
    </w:p>
    <w:bookmarkEnd w:id="22"/>
    <w:bookmarkStart w:id="23" w:name="professional-conduct-and-collegiality"/>
    <w:p>
      <w:pPr>
        <w:pStyle w:val="Heading2"/>
      </w:pPr>
      <w:r>
        <w:t xml:space="preserve">4. Professional Conduct and Collegiality</w:t>
      </w:r>
    </w:p>
    <w:p>
      <w:pPr>
        <w:pStyle w:val="FirstParagraph"/>
      </w:pPr>
      <w:r>
        <w:t xml:space="preserve">The University Lecturer exhibits exemplary professional conduct. Interactions with colleagues, staff, and students are characterized by respect, integrity, and collaboration. The lecturer adheres to all institutional policies regarding academic honesty and student privacy. In the context of the Los Angeles academic community, the lecturer has built positive relationships with external partners, enhancing the department's reputation and networking opportunities for students.</w:t>
      </w:r>
    </w:p>
    <w:bookmarkEnd w:id="23"/>
    <w:bookmarkStart w:id="24" w:name="Xda79409093af40bd3d15ed7d2a5582dbca223f1"/>
    <w:p>
      <w:pPr>
        <w:pStyle w:val="Heading2"/>
      </w:pPr>
      <w:r>
        <w:t xml:space="preserve">5. Areas for Improvement and Recommendations</w:t>
      </w:r>
    </w:p>
    <w:p>
      <w:pPr>
        <w:pStyle w:val="FirstParagraph"/>
      </w:pPr>
      <w:r>
        <w:t xml:space="preserve">To further enhance their effectiveness, the University Lecturer is encouraged to pursue opportunities for formal pedagogical training, such as workshops offered by the UCLA Center for Teaching and Learning. Additionally, increasing the volume of peer-reviewed publications would strengthen the lecturer's academic profile. It is recommended that the lecturer leverage the unique resources available in Los Angeles to develop a research agenda that addresses local urban challenges, thereby contributing to both the academic community and the broader society of the United States.</w:t>
      </w:r>
    </w:p>
    <w:bookmarkEnd w:id="24"/>
    <w:bookmarkStart w:id="25" w:name="conclusion"/>
    <w:p>
      <w:pPr>
        <w:pStyle w:val="Heading2"/>
      </w:pPr>
      <w:r>
        <w:t xml:space="preserve">6. Conclusion</w:t>
      </w:r>
    </w:p>
    <w:p>
      <w:pPr>
        <w:pStyle w:val="FirstParagraph"/>
      </w:pPr>
      <w:r>
        <w:t xml:space="preserve">In summary, this Peer Review Report affirms that the University Lecturer is a valuable asset to the institution. Their dedication to teaching excellence, combined with a proactive approach to professional development and community engagement, aligns well with the mission of higher education in Los Angeles. The lecturer is recommended for continued employment and is encouraged to pursue further opportunities for advancement within the university system.</w:t>
      </w:r>
    </w:p>
    <w:bookmarkEnd w:id="25"/>
    <w:p>
      <w:pPr>
        <w:pStyle w:val="BodyText"/>
      </w:pPr>
      <w:r>
        <w:rPr>
          <w:bCs/>
          <w:b/>
        </w:rPr>
        <w:t xml:space="preserve">Reviewer Signature:</w:t>
      </w:r>
    </w:p>
    <w:p>
      <w:pPr>
        <w:pStyle w:val="BodyText"/>
      </w:pPr>
      <w:r>
        <w:t xml:space="preserve">Dr. Elena Rodriguez</w:t>
      </w:r>
    </w:p>
    <w:p>
      <w:pPr>
        <w:pStyle w:val="BodyText"/>
      </w:pPr>
      <w:r>
        <w:rPr>
          <w:bCs/>
          <w:b/>
        </w:rPr>
        <w:t xml:space="preserve">Date:</w:t>
      </w:r>
    </w:p>
    <w:p>
      <w:pPr>
        <w:pStyle w:val="BodyText"/>
      </w:pPr>
      <w:r>
        <w:t xml:space="preserve">October 24,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Evaluation</dc:title>
  <dc:creator/>
  <dc:language>en</dc:language>
  <cp:keywords/>
  <dcterms:created xsi:type="dcterms:W3CDTF">2026-10-10T03:21:33Z</dcterms:created>
  <dcterms:modified xsi:type="dcterms:W3CDTF">2026-10-10T03:21:33Z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