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Dhaka,</w:t>
      </w:r>
      <w:r>
        <w:t xml:space="preserve"> </w:t>
      </w:r>
      <w:r>
        <w:t xml:space="preserve">Bangladesh</w:t>
      </w:r>
    </w:p>
    <w:bookmarkStart w:id="27" w:name="peer-review-report-uxui-designer"/>
    <w:p>
      <w:pPr>
        <w:pStyle w:val="Heading1"/>
      </w:pPr>
      <w:r>
        <w:t xml:space="preserve">Peer Review Report: UX/UI Designer</w:t>
      </w:r>
    </w:p>
    <w:p>
      <w:pPr>
        <w:pStyle w:val="FirstParagraph"/>
      </w:pPr>
      <w:r>
        <w:t xml:space="preserve">Employee Name:</w:t>
      </w:r>
    </w:p>
    <w:p>
      <w:pPr>
        <w:pStyle w:val="BodyText"/>
      </w:pPr>
      <w:r>
        <w:t xml:space="preserve">[Candidate Name]</w:t>
      </w:r>
    </w:p>
    <w:p>
      <w:pPr>
        <w:pStyle w:val="BodyText"/>
      </w:pPr>
      <w:r>
        <w:t xml:space="preserve">Role:</w:t>
      </w:r>
    </w:p>
    <w:p>
      <w:pPr>
        <w:pStyle w:val="BodyText"/>
      </w:pPr>
      <w:r>
        <w:t xml:space="preserve">Senior UX/UI Designer</w:t>
      </w:r>
    </w:p>
    <w:p>
      <w:pPr>
        <w:pStyle w:val="BodyText"/>
      </w:pPr>
      <w:r>
        <w:t xml:space="preserve">Department:</w:t>
      </w:r>
    </w:p>
    <w:p>
      <w:pPr>
        <w:pStyle w:val="BodyText"/>
      </w:pPr>
      <w:r>
        <w:t xml:space="preserve">Product Design &amp; Development</w:t>
      </w:r>
    </w:p>
    <w:p>
      <w:pPr>
        <w:pStyle w:val="BodyText"/>
      </w:pPr>
      <w:r>
        <w:t xml:space="preserve">Review Period:</w:t>
      </w:r>
    </w:p>
    <w:p>
      <w:pPr>
        <w:pStyle w:val="BodyText"/>
      </w:pPr>
      <w:r>
        <w:t xml:space="preserve">Q3 - Q4 2023</w:t>
      </w:r>
    </w:p>
    <w:p>
      <w:pPr>
        <w:pStyle w:val="BodyText"/>
      </w:pPr>
      <w:r>
        <w:t xml:space="preserve">Location:</w:t>
      </w:r>
    </w:p>
    <w:p>
      <w:pPr>
        <w:pStyle w:val="BodyText"/>
      </w:pPr>
      <w:r>
        <w:t xml:space="preserve">Dhaka, Bangladesh</w:t>
      </w:r>
    </w:p>
    <w:p>
      <w:pPr>
        <w:pStyle w:val="BodyText"/>
      </w:pPr>
      <w:r>
        <w:t xml:space="preserve">Reviewer:</w:t>
      </w:r>
    </w:p>
    <w:p>
      <w:pPr>
        <w:pStyle w:val="BodyText"/>
      </w:pPr>
      <w:r>
        <w:t xml:space="preserve">Lead Product Designer</w:t>
      </w:r>
    </w:p>
    <w:bookmarkStart w:id="20" w:name="executive-summary"/>
    <w:p>
      <w:pPr>
        <w:pStyle w:val="Heading2"/>
      </w:pPr>
      <w:r>
        <w:t xml:space="preserve">1. Executive Summary</w:t>
      </w:r>
    </w:p>
    <w:p>
      <w:pPr>
        <w:pStyle w:val="FirstParagraph"/>
      </w:pPr>
      <w:r>
        <w:t xml:space="preserve">This Peer Review Report evaluates the performance, design capabilities, and professional conduct of the UX/UI Designer over the past review period. Operating within the dynamic and rapidly evolving tech ecosystem of Dhaka, Bangladesh, the designer has demonstrated a commendable ability to bridge the gap between global design standards and local user needs. The review focuses on their contribution to our digital products, their adherence to user-centered design principles, and their collaborative efforts within the cross-functional team.</w:t>
      </w:r>
    </w:p>
    <w:p>
      <w:pPr>
        <w:pStyle w:val="BodyText"/>
      </w:pPr>
      <w:r>
        <w:t xml:space="preserve">The primary objective of this assessment is to provide constructive feedback that aligns with the company's strategic goals while acknowledging the unique challenges and opportunities presented by the Bangladeshi market. The designer has shown significant growth in creating intuitive interfaces that cater to both mobile-first users and emerging web trends prevalent in the region.</w:t>
      </w:r>
    </w:p>
    <w:bookmarkEnd w:id="20"/>
    <w:bookmarkStart w:id="21" w:name="design-quality-and-user-experience-ux"/>
    <w:p>
      <w:pPr>
        <w:pStyle w:val="Heading2"/>
      </w:pPr>
      <w:r>
        <w:t xml:space="preserve">2. Design Quality and User Experience (UX)</w:t>
      </w:r>
    </w:p>
    <w:p>
      <w:pPr>
        <w:pStyle w:val="FirstParagraph"/>
      </w:pPr>
      <w:r>
        <w:t xml:space="preserve">The core competency of a UX/UI Designer lies in their ability to solve user problems through elegant design solutions. In this regard, the candidate has performed exceptionally well. Their approach to user research has been particularly notable. Understanding the specific behaviors of users in Bangladesh—such as the high reliance on mobile data, varying levels of digital literacy, and the preference for lightweight applications—has been central to their design strategy.</w:t>
      </w:r>
    </w:p>
    <w:p>
      <w:pPr>
        <w:pStyle w:val="BodyText"/>
      </w:pPr>
      <w:r>
        <w:rPr>
          <w:bCs/>
          <w:b/>
        </w:rPr>
        <w:t xml:space="preserve">Key Achievements:</w:t>
      </w:r>
    </w:p>
    <w:p>
      <w:pPr>
        <w:numPr>
          <w:ilvl w:val="0"/>
          <w:numId w:val="1001"/>
        </w:numPr>
        <w:pStyle w:val="Compact"/>
      </w:pPr>
      <w:r>
        <w:rPr>
          <w:bCs/>
          <w:b/>
        </w:rPr>
        <w:t xml:space="preserve">Mobile-First Optimization:</w:t>
      </w:r>
      <w:r>
        <w:t xml:space="preserve"> </w:t>
      </w:r>
      <w:r>
        <w:t xml:space="preserve">Successfully redesigned the core checkout flow, reducing load times and simplifying navigation. This was crucial for users in Dhaka who often switch between Wi-Fi and mobile data networks.</w:t>
      </w:r>
    </w:p>
    <w:p>
      <w:pPr>
        <w:numPr>
          <w:ilvl w:val="0"/>
          <w:numId w:val="1001"/>
        </w:numPr>
        <w:pStyle w:val="Compact"/>
      </w:pPr>
      <w:r>
        <w:rPr>
          <w:bCs/>
          <w:b/>
        </w:rPr>
        <w:t xml:space="preserve">Localization:</w:t>
      </w:r>
      <w:r>
        <w:t xml:space="preserve"> </w:t>
      </w:r>
      <w:r>
        <w:t xml:space="preserve">Integrated Bengali language support seamlessly into the UI without compromising the visual hierarchy or aesthetic appeal. This demonstrated a deep respect for local culture and inclusivity.</w:t>
      </w:r>
    </w:p>
    <w:p>
      <w:pPr>
        <w:numPr>
          <w:ilvl w:val="0"/>
          <w:numId w:val="1001"/>
        </w:numPr>
        <w:pStyle w:val="Compact"/>
      </w:pPr>
      <w:r>
        <w:rPr>
          <w:bCs/>
          <w:b/>
        </w:rPr>
        <w:t xml:space="preserve">Accessibility:</w:t>
      </w:r>
      <w:r>
        <w:t xml:space="preserve"> </w:t>
      </w:r>
      <w:r>
        <w:t xml:space="preserve">Ensured that design patterns adhered to WCAG guidelines, making the product accessible to a wider demographic, including users with visual impairments.</w:t>
      </w:r>
    </w:p>
    <w:p>
      <w:pPr>
        <w:pStyle w:val="FirstParagraph"/>
      </w:pPr>
      <w:r>
        <w:t xml:space="preserve">The designer consistently conducts usability testing with local participants, ensuring that the "Dhaka context" is not an afterthought but a foundational element of the design process. This localized empathy has directly contributed to a 15% increase in user retention rates.</w:t>
      </w:r>
    </w:p>
    <w:bookmarkEnd w:id="21"/>
    <w:bookmarkStart w:id="22" w:name="user-interface-ui-and-visual-design"/>
    <w:p>
      <w:pPr>
        <w:pStyle w:val="Heading2"/>
      </w:pPr>
      <w:r>
        <w:t xml:space="preserve">3. User Interface (UI) and Visual Design</w:t>
      </w:r>
    </w:p>
    <w:p>
      <w:pPr>
        <w:pStyle w:val="FirstParagraph"/>
      </w:pPr>
      <w:r>
        <w:t xml:space="preserve">Visually, the designer maintains a high standard of craftsmanship. Their proficiency with tools such as Figma and Adobe XD is evident in the precision of their prototypes and the consistency of the design system. The visual language they have helped establish is modern, clean, and trustworthy—qualities that are essential for building brand loyalty in the competitive Bangladeshi fintech and e-commerce sectors.</w:t>
      </w:r>
    </w:p>
    <w:p>
      <w:pPr>
        <w:pStyle w:val="BodyText"/>
      </w:pPr>
      <w:r>
        <w:rPr>
          <w:bCs/>
          <w:b/>
        </w:rPr>
        <w:t xml:space="preserve">Strengths:</w:t>
      </w:r>
    </w:p>
    <w:p>
      <w:pPr>
        <w:numPr>
          <w:ilvl w:val="0"/>
          <w:numId w:val="1002"/>
        </w:numPr>
        <w:pStyle w:val="Compact"/>
      </w:pPr>
      <w:r>
        <w:rPr>
          <w:bCs/>
          <w:b/>
        </w:rPr>
        <w:t xml:space="preserve">Design System Maintenance:</w:t>
      </w:r>
      <w:r>
        <w:t xml:space="preserve"> </w:t>
      </w:r>
      <w:r>
        <w:t xml:space="preserve">Played a pivotal role in updating the company's component library, ensuring that developers in Dhaka and remote teams have a single source of truth for UI elements.</w:t>
      </w:r>
    </w:p>
    <w:p>
      <w:pPr>
        <w:numPr>
          <w:ilvl w:val="0"/>
          <w:numId w:val="1002"/>
        </w:numPr>
        <w:pStyle w:val="Compact"/>
      </w:pPr>
      <w:r>
        <w:rPr>
          <w:bCs/>
          <w:b/>
        </w:rPr>
        <w:t xml:space="preserve">Aesthetic Consistency:</w:t>
      </w:r>
      <w:r>
        <w:t xml:space="preserve"> </w:t>
      </w:r>
      <w:r>
        <w:t xml:space="preserve">Maintained brand guidelines across all touchpoints, from marketing landing pages to the internal dashboard.</w:t>
      </w:r>
    </w:p>
    <w:p>
      <w:pPr>
        <w:numPr>
          <w:ilvl w:val="0"/>
          <w:numId w:val="1002"/>
        </w:numPr>
        <w:pStyle w:val="Compact"/>
      </w:pPr>
      <w:r>
        <w:rPr>
          <w:bCs/>
          <w:b/>
        </w:rPr>
        <w:t xml:space="preserve">Innovation:</w:t>
      </w:r>
      <w:r>
        <w:t xml:space="preserve"> </w:t>
      </w:r>
      <w:r>
        <w:t xml:space="preserve">Introduced micro-interactions that enhance user engagement without adding unnecessary complexity or data usage.</w:t>
      </w:r>
    </w:p>
    <w:bookmarkEnd w:id="22"/>
    <w:bookmarkStart w:id="23" w:name="collaboration-and-communication"/>
    <w:p>
      <w:pPr>
        <w:pStyle w:val="Heading2"/>
      </w:pPr>
      <w:r>
        <w:t xml:space="preserve">4. Collaboration and Communication</w:t>
      </w:r>
    </w:p>
    <w:p>
      <w:pPr>
        <w:pStyle w:val="FirstParagraph"/>
      </w:pPr>
      <w:r>
        <w:t xml:space="preserve">A UX/UI Designer does not work in a vacuum. The ability to collaborate with product managers, developers, and stakeholders is critical. The candidate has demonstrated strong communication skills, effectively articulating design decisions to non-designers. In the collaborative environment of our Dhaka office, they have fostered a culture of design thinking, encouraging team members to consider the user perspective early in the development cycle.</w:t>
      </w:r>
    </w:p>
    <w:p>
      <w:pPr>
        <w:pStyle w:val="BodyText"/>
      </w:pPr>
      <w:r>
        <w:t xml:space="preserve">They have been proactive in organizing design critiques and workshops, which have improved the overall quality of output. Their willingness to accept feedback and iterate on designs based on technical constraints or business requirements has made them a valued partner to the engineering team.</w:t>
      </w:r>
    </w:p>
    <w:bookmarkEnd w:id="23"/>
    <w:bookmarkStart w:id="24" w:name="areas-for-improvement"/>
    <w:p>
      <w:pPr>
        <w:pStyle w:val="Heading2"/>
      </w:pPr>
      <w:r>
        <w:t xml:space="preserve">5. Areas for Improvement</w:t>
      </w:r>
    </w:p>
    <w:p>
      <w:pPr>
        <w:pStyle w:val="FirstParagraph"/>
      </w:pPr>
      <w:r>
        <w:t xml:space="preserve">While the performance has been largely positive, there are areas where further development is recommended to reach the next level of seniority:</w:t>
      </w:r>
    </w:p>
    <w:p>
      <w:pPr>
        <w:numPr>
          <w:ilvl w:val="0"/>
          <w:numId w:val="1003"/>
        </w:numPr>
        <w:pStyle w:val="Compact"/>
      </w:pPr>
      <w:r>
        <w:rPr>
          <w:bCs/>
          <w:b/>
        </w:rPr>
        <w:t xml:space="preserve">Data-Driven Design:</w:t>
      </w:r>
      <w:r>
        <w:t xml:space="preserve"> </w:t>
      </w:r>
      <w:r>
        <w:t xml:space="preserve">While qualitative research is strong, there is a need to deepen the integration of quantitative analytics. Leveraging data more aggressively to validate design hypotheses will strengthen the argumentation process with stakeholders.</w:t>
      </w:r>
    </w:p>
    <w:p>
      <w:pPr>
        <w:numPr>
          <w:ilvl w:val="0"/>
          <w:numId w:val="1003"/>
        </w:numPr>
        <w:pStyle w:val="Compact"/>
      </w:pPr>
      <w:r>
        <w:rPr>
          <w:bCs/>
          <w:b/>
        </w:rPr>
        <w:t xml:space="preserve">Mentorship:</w:t>
      </w:r>
      <w:r>
        <w:t xml:space="preserve"> </w:t>
      </w:r>
      <w:r>
        <w:t xml:space="preserve">As a senior member of the team, taking a more active role in mentoring junior designers in the Dhaka office will help scale the design team's capabilities.</w:t>
      </w:r>
    </w:p>
    <w:p>
      <w:pPr>
        <w:numPr>
          <w:ilvl w:val="0"/>
          <w:numId w:val="1003"/>
        </w:numPr>
        <w:pStyle w:val="Compact"/>
      </w:pPr>
      <w:r>
        <w:rPr>
          <w:bCs/>
          <w:b/>
        </w:rPr>
        <w:t xml:space="preserve">Strategic Vision:</w:t>
      </w:r>
      <w:r>
        <w:t xml:space="preserve"> </w:t>
      </w:r>
      <w:r>
        <w:t xml:space="preserve">Moving beyond execution to contribute more to the long-term product roadmap and strategic design vision for the South Asian market.</w:t>
      </w:r>
    </w:p>
    <w:bookmarkEnd w:id="24"/>
    <w:bookmarkStart w:id="25" w:name="overall-performance-rating"/>
    <w:p>
      <w:pPr>
        <w:pStyle w:val="Heading2"/>
      </w:pPr>
      <w:r>
        <w:t xml:space="preserve">6. Overall Performance Rating</w:t>
      </w:r>
    </w:p>
    <w:p>
      <w:pPr>
        <w:pStyle w:val="FirstParagraph"/>
      </w:pPr>
      <w:r>
        <w:rPr>
          <w:bCs/>
          <w:b/>
        </w:rPr>
        <w:t xml:space="preserve">Overall Score: 4.5 / 5.0</w:t>
      </w:r>
    </w:p>
    <w:p>
      <w:pPr>
        <w:pStyle w:val="BodyText"/>
      </w:pPr>
      <w:r>
        <w:rPr>
          <w:iCs/>
          <w:i/>
        </w:rPr>
        <w:t xml:space="preserve">Rating: Exceeds Expectations</w:t>
      </w:r>
    </w:p>
    <w:p>
      <w:pPr>
        <w:pStyle w:val="BodyText"/>
      </w:pPr>
      <w:r>
        <w:t xml:space="preserve">The UX/UI Designer has proven to be an asset to the organization. Their ability to navigate the complexities of the Bangladeshi digital landscape while maintaining global design standards is impressive. They have not only delivered high-quality design work but have also contributed to a positive and collaborative team culture in Dhaka.</w:t>
      </w:r>
    </w:p>
    <w:bookmarkEnd w:id="25"/>
    <w:bookmarkStart w:id="26" w:name="conclusion-and-recommendations"/>
    <w:p>
      <w:pPr>
        <w:pStyle w:val="Heading2"/>
      </w:pPr>
      <w:r>
        <w:t xml:space="preserve">7. Conclusion and Recommendations</w:t>
      </w:r>
    </w:p>
    <w:p>
      <w:pPr>
        <w:pStyle w:val="FirstParagraph"/>
      </w:pPr>
      <w:r>
        <w:t xml:space="preserve">Based on this peer review, it is recommended that the designer be considered for a promotion or a leadership role within the design team. Continued investment in their professional development, particularly in data analytics and strategic leadership, will yield significant returns for the company. Their work exemplifies the potential of the design talent pool in Bangladesh, Dhaka, and serves as a benchmark for excellence within the organization.</w:t>
      </w:r>
    </w:p>
    <w:p>
      <w:pPr>
        <w:pStyle w:val="BodyText"/>
      </w:pPr>
      <w:r>
        <w:rPr>
          <w:bCs/>
          <w:b/>
        </w:rPr>
        <w:t xml:space="preserve">Reviewer Signature</w:t>
      </w:r>
      <w:r>
        <w:br/>
      </w:r>
      <w:r>
        <w:t xml:space="preserve">Lead Product Designer</w:t>
      </w:r>
    </w:p>
    <w:p>
      <w:pPr>
        <w:pStyle w:val="BodyText"/>
      </w:pPr>
      <w:r>
        <w:rPr>
          <w:bCs/>
          <w:b/>
        </w:rPr>
        <w:t xml:space="preserve">Employee Signature</w:t>
      </w:r>
      <w:r>
        <w:br/>
      </w:r>
      <w:r>
        <w:t xml:space="preserve">UX/UI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Dhaka, Bangladesh</dc:title>
  <dc:creator/>
  <dc:language>en</dc:language>
  <cp:keywords/>
  <dcterms:created xsi:type="dcterms:W3CDTF">2026-10-10T04:36:16Z</dcterms:created>
  <dcterms:modified xsi:type="dcterms:W3CDTF">2026-10-10T04:36:16Z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