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UX/UI Designer Performance Evaluation</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Team</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design capabilities, and collaborative contributions of a UX/UI Designer operating within the dynamic tech ecosystem of Belgium Brussels. Brussels serves as a unique hub for European innovation, hosting numerous startups, multinational corporations, and EU institutions. Consequently, the standards for digital product design in this region are exceptionally high, requiring a blend of technical precision, cultural sensitivity, and user-centric empathy.</w:t>
      </w:r>
    </w:p>
    <w:p>
      <w:pPr>
        <w:pStyle w:val="BodyText"/>
      </w:pPr>
      <w:r>
        <w:t xml:space="preserve">The purpose of this document is to provide a comprehensive assessment of the designer's work over the past review period. It aims to highlight strengths, identify areas for improvement, and offer actionable feedback to support professional growth. The review focuses on the designer's ability to create intuitive user experiences, craft visually compelling interfaces, and collaborate effectively within a multidisciplinary team environment typical of Brussels-based tech firms.</w:t>
      </w:r>
    </w:p>
    <w:bookmarkEnd w:id="21"/>
    <w:bookmarkStart w:id="22" w:name="user-experience-ux-design-competencies"/>
    <w:p>
      <w:pPr>
        <w:pStyle w:val="Heading2"/>
      </w:pPr>
      <w:r>
        <w:t xml:space="preserve">2. User Experience (UX) Design Competencies</w:t>
      </w:r>
    </w:p>
    <w:p>
      <w:pPr>
        <w:pStyle w:val="FirstParagraph"/>
      </w:pPr>
      <w:r>
        <w:t xml:space="preserve">The UX/UI Designer has demonstrated a strong foundation in user research and information architecture. In the context of Belgium Brussels, where users often navigate multilingual and multicultural interfaces, the designer has shown commendable attention to localization and accessibility standards. The ability to conduct user interviews, create personas, and map user journeys has been instrumental in aligning product features with actual user needs.</w:t>
      </w:r>
    </w:p>
    <w:p>
      <w:pPr>
        <w:pStyle w:val="BodyText"/>
      </w:pPr>
      <w:r>
        <w:t xml:space="preserve">One notable strength is the designer's proficiency in usability testing. By organizing and analyzing testing sessions with diverse user groups, the designer has provided valuable insights that have directly influenced product iterations. This data-driven approach ensures that design decisions are not based solely on aesthetics but are grounded in empirical evidence. Furthermore, the designer has consistently adhered to WCAG (Web Content Accessibility Guidelines), ensuring that digital products are inclusive and compliant with European regulations.</w:t>
      </w:r>
    </w:p>
    <w:p>
      <w:pPr>
        <w:pStyle w:val="BodyText"/>
      </w:pPr>
      <w:r>
        <w:t xml:space="preserve">However, there is room for improvement in the depth of competitive analysis. While the designer excels in understanding user needs, a more thorough examination of competitor products in the Brussels and broader European market could provide additional inspiration and strategic advantages. Incorporating more rigorous benchmarking studies would enhance the overall UX strategy.</w:t>
      </w:r>
    </w:p>
    <w:bookmarkEnd w:id="22"/>
    <w:bookmarkStart w:id="23" w:name="X5fe52b64a854513da8d478a2b01ce217629f358"/>
    <w:p>
      <w:pPr>
        <w:pStyle w:val="Heading2"/>
      </w:pPr>
      <w:r>
        <w:t xml:space="preserve">3. User Interface (UI) Design and Visual Communication</w:t>
      </w:r>
    </w:p>
    <w:p>
      <w:pPr>
        <w:pStyle w:val="FirstParagraph"/>
      </w:pPr>
      <w:r>
        <w:t xml:space="preserve">In terms of UI design, the UX/UI Designer has produced high-quality visual assets that align with modern design trends and brand guidelines. The use of color, typography, and layout has been consistently effective in creating engaging and intuitive interfaces. The designer's ability to translate complex functionalities into clean, user-friendly screens is a significant asset to the team.</w:t>
      </w:r>
    </w:p>
    <w:p>
      <w:pPr>
        <w:pStyle w:val="BodyText"/>
      </w:pPr>
      <w:r>
        <w:t xml:space="preserve">The designer has also shown proficiency in using industry-standard tools such as Figma, Sketch, and Adobe XD. This technical competence facilitates seamless collaboration with developers and other stakeholders. The creation of detailed design systems and component libraries has improved consistency across products and accelerated the design-to-development workflow.</w:t>
      </w:r>
    </w:p>
    <w:p>
      <w:pPr>
        <w:pStyle w:val="BodyText"/>
      </w:pPr>
      <w:r>
        <w:t xml:space="preserve">An area for development is the exploration of more innovative visual concepts. While the current designs are functional and aesthetically pleasing, pushing creative boundaries could differentiate our products in the competitive Brussels market. Encouraging experimentation with micro-interactions, animations, and novel visual metaphors could enhance user engagement and delight.</w:t>
      </w:r>
    </w:p>
    <w:bookmarkEnd w:id="23"/>
    <w:bookmarkStart w:id="24" w:name="collaboration-and-communication"/>
    <w:p>
      <w:pPr>
        <w:pStyle w:val="Heading2"/>
      </w:pPr>
      <w:r>
        <w:t xml:space="preserve">4. Collaboration and Communication</w:t>
      </w:r>
    </w:p>
    <w:p>
      <w:pPr>
        <w:pStyle w:val="FirstParagraph"/>
      </w:pPr>
      <w:r>
        <w:t xml:space="preserve">Effective collaboration is crucial in the fast-paced environment of Belgium Brussels. The UX/UI Designer has demonstrated strong communication skills, actively participating in team meetings, design critiques, and cross-functional workshops. The ability to articulate design rationale and incorporate feedback from developers, product managers, and stakeholders has been particularly valuable.</w:t>
      </w:r>
    </w:p>
    <w:p>
      <w:pPr>
        <w:pStyle w:val="BodyText"/>
      </w:pPr>
      <w:r>
        <w:t xml:space="preserve">The designer has also shown a willingness to mentor junior team members and share knowledge through internal presentations and documentation. This collaborative spirit contributes to a positive team culture and fosters continuous learning. However, there is an opportunity to enhance proactive communication with stakeholders. Regularly updating non-design team members on design progress and challenges can help manage expectations and ensure alignment throughout the project lifecycle.</w:t>
      </w:r>
    </w:p>
    <w:bookmarkEnd w:id="24"/>
    <w:bookmarkStart w:id="25" w:name="adaptability-and-continuous-learning"/>
    <w:p>
      <w:pPr>
        <w:pStyle w:val="Heading2"/>
      </w:pPr>
      <w:r>
        <w:t xml:space="preserve">5. Adaptability and Continuous Learning</w:t>
      </w:r>
    </w:p>
    <w:p>
      <w:pPr>
        <w:pStyle w:val="FirstParagraph"/>
      </w:pPr>
      <w:r>
        <w:t xml:space="preserve">The tech landscape in Belgium Brussels is rapidly evolving, requiring designers to stay updated with the latest trends, tools, and methodologies. The UX/UI Designer has shown a commitment to continuous learning by attending workshops, webinars, and local design meetups. This dedication to professional development is commendable and ensures that the designer remains at the forefront of industry best practices.</w:t>
      </w:r>
    </w:p>
    <w:p>
      <w:pPr>
        <w:pStyle w:val="BodyText"/>
      </w:pPr>
      <w:r>
        <w:t xml:space="preserve">To further enhance adaptability, the designer is encouraged to explore emerging technologies such as AI-driven design tools, voice user interfaces, and augmented reality. Embracing these innovations can open new avenues for creating cutting-edge user experiences that resonate with tech-savvy users in Brussels and beyond.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UX/UI Designer has made significant contributions to our team and projects in Belgium Brussels. Their strong UX research skills, solid UI design capabilities, and collaborative approach have been invaluable. To continue growing and excelling, the designer is encouraged to deepen competitive analysis, explore more innovative visual concepts, enhance proactive stakeholder communication, and stay abreast of emerging design technologies.</w:t>
      </w:r>
    </w:p>
    <w:p>
      <w:pPr>
        <w:pStyle w:val="BodyText"/>
      </w:pPr>
      <w:r>
        <w:t xml:space="preserve">We appreciate the designer's dedication and look forward to seeing their continued growth and impact on our products and team.</w:t>
      </w:r>
    </w:p>
    <w:bookmarkEnd w:id="26"/>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UX/UI Designer</w:t>
      </w:r>
    </w:p>
    <w:p>
      <w:pPr>
        <w:pStyle w:val="BodyText"/>
      </w:pPr>
      <w:r>
        <w:rPr>
          <w:bCs/>
          <w:b/>
        </w:rPr>
        <w:t xml:space="preserve">Company:</w:t>
      </w:r>
      <w:r>
        <w:t xml:space="preserve"> </w:t>
      </w:r>
      <w:r>
        <w:t xml:space="preserve">[Company Name]</w:t>
      </w:r>
    </w:p>
    <w:p>
      <w:pPr>
        <w:pStyle w:val="BodyText"/>
      </w:pPr>
      <w:r>
        <w:rPr>
          <w:bCs/>
          <w:b/>
        </w:rPr>
        <w:t xml:space="preserve">Location:</w:t>
      </w:r>
      <w:r>
        <w:t xml:space="preserve"> </w:t>
      </w:r>
      <w:r>
        <w:t xml:space="preserve">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2026-10-10T04:47:27Z</dcterms:created>
  <dcterms:modified xsi:type="dcterms:W3CDTF">2026-10-10T04:47:27Z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