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Brazil</w:t>
      </w:r>
      <w:r>
        <w:t xml:space="preserve"> </w:t>
      </w:r>
      <w:r>
        <w:t xml:space="preserve">Brasília</w:t>
      </w:r>
    </w:p>
    <w:bookmarkStart w:id="27" w:name="peer-review-report-uxui-designer"/>
    <w:p>
      <w:pPr>
        <w:pStyle w:val="Heading1"/>
      </w:pPr>
      <w:r>
        <w:t xml:space="preserve">Peer Review Report: UX/UI Designer</w:t>
      </w:r>
    </w:p>
    <w:p>
      <w:pPr>
        <w:pStyle w:val="FirstParagraph"/>
      </w:pPr>
      <w:r>
        <w:rPr>
          <w:bCs/>
          <w:b/>
        </w:rPr>
        <w:t xml:space="preserve">Subject:</w:t>
      </w:r>
      <w:r>
        <w:t xml:space="preserve"> </w:t>
      </w:r>
      <w:r>
        <w:t xml:space="preserve">Performance and Design Quality Assessment</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Brazil Brasília (Federal District)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Lead Product Design Team</w:t>
      </w:r>
    </w:p>
    <w:bookmarkStart w:id="20" w:name="executive-summary"/>
    <w:p>
      <w:pPr>
        <w:pStyle w:val="Heading2"/>
      </w:pPr>
      <w:r>
        <w:t xml:space="preserve">1. Executive Summary</w:t>
      </w:r>
    </w:p>
    <w:p>
      <w:pPr>
        <w:pStyle w:val="FirstParagraph"/>
      </w:pPr>
      <w:r>
        <w:t xml:space="preserve">This Peer Review Report evaluates the performance, design output, and collaborative contributions of the UX/UI Designer based in Brazil Brasília. The review focuses on the designer's ability to navigate the unique challenges of the local market, specifically within the context of Brasília's distinct demographic and professional landscape. The subject has demonstrated a high level of proficiency in creating user-centric interfaces that align with both global standards and local cultural nuances. This document details specific observations regarding user research, visual design, technical implementation, and stakeholder management.</w:t>
      </w:r>
    </w:p>
    <w:bookmarkEnd w:id="20"/>
    <w:bookmarkStart w:id="21" w:name="X59794449b0d8888604d31c9984675da43bc3973"/>
    <w:p>
      <w:pPr>
        <w:pStyle w:val="Heading2"/>
      </w:pPr>
      <w:r>
        <w:t xml:space="preserve">2. Contextual Adaptation: The Brazil Brasília Market</w:t>
      </w:r>
    </w:p>
    <w:p>
      <w:pPr>
        <w:pStyle w:val="FirstParagraph"/>
      </w:pPr>
      <w:r>
        <w:t xml:space="preserve">Designing for users in Brazil Brasília requires a specific set of skills that differ from other regions. The user base in the Federal District is characterized by a high level of digital literacy, a significant presence of government and corporate sectors, and a diverse socio-economic mix. The UX/UI Designer under review has shown exceptional aptitude in adapting design systems to this environment.</w:t>
      </w:r>
    </w:p>
    <w:p>
      <w:pPr>
        <w:pStyle w:val="BodyText"/>
      </w:pPr>
      <w:r>
        <w:t xml:space="preserve">Specifically, the designer has successfully localized content to reflect the formal yet accessible tone preferred by Brasília's professional users. Furthermore, the review notes a strong consideration for accessibility standards (WCAG), which is critical given the public-facing nature of many projects in the region. The ability to balance aesthetic minimalism with the vibrant cultural expectations of Brazilian users has been a standout performance metric.</w:t>
      </w:r>
    </w:p>
    <w:bookmarkEnd w:id="21"/>
    <w:bookmarkStart w:id="22" w:name="user-experience-ux-methodology-score-910"/>
    <w:p>
      <w:pPr>
        <w:pStyle w:val="Heading2"/>
      </w:pPr>
      <w:r>
        <w:t xml:space="preserve">3. User Experience (UX) Methodology</w:t>
      </w:r>
      <w:r>
        <w:t xml:space="preserve"> </w:t>
      </w:r>
      <w:r>
        <w:t xml:space="preserve">Score: 9/10</w:t>
      </w:r>
    </w:p>
    <w:p>
      <w:pPr>
        <w:pStyle w:val="FirstParagraph"/>
      </w:pPr>
      <w:r>
        <w:t xml:space="preserve">The designer's approach to UX research is rigorous and data-driven. During the review period, the following strengths were identified:</w:t>
      </w:r>
    </w:p>
    <w:p>
      <w:pPr>
        <w:numPr>
          <w:ilvl w:val="0"/>
          <w:numId w:val="1001"/>
        </w:numPr>
        <w:pStyle w:val="Compact"/>
      </w:pPr>
      <w:r>
        <w:rPr>
          <w:bCs/>
          <w:b/>
        </w:rPr>
        <w:t xml:space="preserve">User Research:</w:t>
      </w:r>
      <w:r>
        <w:t xml:space="preserve"> </w:t>
      </w:r>
      <w:r>
        <w:t xml:space="preserve">Conducted comprehensive interviews and usability testing sessions with local users in Brasília. The insights gathered regarding mobile-first behavior were instrumental in reshaping the navigation architecture of the primary product.</w:t>
      </w:r>
    </w:p>
    <w:p>
      <w:pPr>
        <w:numPr>
          <w:ilvl w:val="0"/>
          <w:numId w:val="1001"/>
        </w:numPr>
        <w:pStyle w:val="Compact"/>
      </w:pPr>
      <w:r>
        <w:rPr>
          <w:bCs/>
          <w:b/>
        </w:rPr>
        <w:t xml:space="preserve">Information Architecture:</w:t>
      </w:r>
      <w:r>
        <w:t xml:space="preserve"> </w:t>
      </w:r>
      <w:r>
        <w:t xml:space="preserve">Demonstrated a clear understanding of how users in the region process information. The restructuring of the dashboard interface reduced cognitive load significantly, leading to a 15% increase in task completion rates.</w:t>
      </w:r>
    </w:p>
    <w:p>
      <w:pPr>
        <w:numPr>
          <w:ilvl w:val="0"/>
          <w:numId w:val="1001"/>
        </w:numPr>
        <w:pStyle w:val="Compact"/>
      </w:pPr>
      <w:r>
        <w:rPr>
          <w:bCs/>
          <w:b/>
        </w:rPr>
        <w:t xml:space="preserve">Prototyping:</w:t>
      </w:r>
      <w:r>
        <w:t xml:space="preserve"> </w:t>
      </w:r>
      <w:r>
        <w:t xml:space="preserve">Utilized high-fidelity prototypes to validate concepts early. This iterative approach minimized development waste and ensured that the final product met the specific needs of the Brasília market.</w:t>
      </w:r>
    </w:p>
    <w:bookmarkEnd w:id="22"/>
    <w:bookmarkStart w:id="23" w:name="X1efa0a99d1415d30be9e9f05622b1583456983f"/>
    <w:p>
      <w:pPr>
        <w:pStyle w:val="Heading2"/>
      </w:pPr>
      <w:r>
        <w:t xml:space="preserve">4. User Interface (UI) Design &amp; Visual Identity</w:t>
      </w:r>
      <w:r>
        <w:t xml:space="preserve"> </w:t>
      </w:r>
      <w:r>
        <w:t xml:space="preserve">Score: 8.5/10</w:t>
      </w:r>
    </w:p>
    <w:p>
      <w:pPr>
        <w:pStyle w:val="FirstParagraph"/>
      </w:pPr>
      <w:r>
        <w:t xml:space="preserve">The visual execution of the designs is polished and consistent. The designer has maintained a strong adherence to the brand guidelines while introducing modern design trends that resonate with the local audience.</w:t>
      </w:r>
    </w:p>
    <w:p>
      <w:pPr>
        <w:numPr>
          <w:ilvl w:val="0"/>
          <w:numId w:val="1002"/>
        </w:numPr>
        <w:pStyle w:val="Compact"/>
      </w:pPr>
      <w:r>
        <w:rPr>
          <w:bCs/>
          <w:b/>
        </w:rPr>
        <w:t xml:space="preserve">Visual Hierarchy:</w:t>
      </w:r>
      <w:r>
        <w:t xml:space="preserve"> </w:t>
      </w:r>
      <w:r>
        <w:t xml:space="preserve">Excellent use of typography and color to guide user attention. The color palette selected reflects a professional tone suitable for the corporate environment of Brasília, while remaining engaging.</w:t>
      </w:r>
    </w:p>
    <w:p>
      <w:pPr>
        <w:numPr>
          <w:ilvl w:val="0"/>
          <w:numId w:val="1002"/>
        </w:numPr>
        <w:pStyle w:val="Compact"/>
      </w:pPr>
      <w:r>
        <w:rPr>
          <w:bCs/>
          <w:b/>
        </w:rPr>
        <w:t xml:space="preserve">Component Consistency:</w:t>
      </w:r>
      <w:r>
        <w:t xml:space="preserve"> </w:t>
      </w:r>
      <w:r>
        <w:t xml:space="preserve">The designer has contributed significantly to the team's Design System. Components are reusable, well-documented, and responsive, ensuring a seamless experience across desktop and mobile devices.</w:t>
      </w:r>
    </w:p>
    <w:p>
      <w:pPr>
        <w:numPr>
          <w:ilvl w:val="0"/>
          <w:numId w:val="1002"/>
        </w:numPr>
        <w:pStyle w:val="Compact"/>
      </w:pPr>
      <w:r>
        <w:rPr>
          <w:bCs/>
          <w:b/>
        </w:rPr>
        <w:t xml:space="preserve">Micro-interactions:</w:t>
      </w:r>
      <w:r>
        <w:t xml:space="preserve"> </w:t>
      </w:r>
      <w:r>
        <w:t xml:space="preserve">The implementation of subtle animations has enhanced the perceived performance of the application, adding a layer of delight without compromising usability.</w:t>
      </w:r>
    </w:p>
    <w:bookmarkEnd w:id="23"/>
    <w:bookmarkStart w:id="24" w:name="X52254a80d2372a7de43bf14684a5ded741cbfeb"/>
    <w:p>
      <w:pPr>
        <w:pStyle w:val="Heading2"/>
      </w:pPr>
      <w:r>
        <w:t xml:space="preserve">5. Collaboration and Communication</w:t>
      </w:r>
      <w:r>
        <w:t xml:space="preserve"> </w:t>
      </w:r>
      <w:r>
        <w:t xml:space="preserve">Score: 9/10</w:t>
      </w:r>
    </w:p>
    <w:p>
      <w:pPr>
        <w:pStyle w:val="FirstParagraph"/>
      </w:pPr>
      <w:r>
        <w:t xml:space="preserve">As a key member of the team operating out of Brazil Brasília, the UX/UI Designer has exhibited strong collaborative skills. The review highlights the following:</w:t>
      </w:r>
    </w:p>
    <w:p>
      <w:pPr>
        <w:numPr>
          <w:ilvl w:val="0"/>
          <w:numId w:val="1003"/>
        </w:numPr>
        <w:pStyle w:val="Compact"/>
      </w:pPr>
      <w:r>
        <w:rPr>
          <w:bCs/>
          <w:b/>
        </w:rPr>
        <w:t xml:space="preserve">Cross-functional Alignment:</w:t>
      </w:r>
      <w:r>
        <w:t xml:space="preserve"> </w:t>
      </w:r>
      <w:r>
        <w:t xml:space="preserve">Maintains open lines of communication with developers, product managers, and stakeholders. The designer effectively translates complex design decisions into technical requirements, reducing friction during the handoff process.</w:t>
      </w:r>
    </w:p>
    <w:p>
      <w:pPr>
        <w:numPr>
          <w:ilvl w:val="0"/>
          <w:numId w:val="1003"/>
        </w:numPr>
        <w:pStyle w:val="Compact"/>
      </w:pPr>
      <w:r>
        <w:rPr>
          <w:bCs/>
          <w:b/>
        </w:rPr>
        <w:t xml:space="preserve">Stakeholder Management:</w:t>
      </w:r>
      <w:r>
        <w:t xml:space="preserve"> </w:t>
      </w:r>
      <w:r>
        <w:t xml:space="preserve">Successfully presented design rationales to senior leadership, effectively defending design choices based on user data and business goals. This is particularly important in the hierarchical business culture often found in Brasília.</w:t>
      </w:r>
    </w:p>
    <w:p>
      <w:pPr>
        <w:numPr>
          <w:ilvl w:val="0"/>
          <w:numId w:val="1003"/>
        </w:numPr>
        <w:pStyle w:val="Compact"/>
      </w:pPr>
      <w:r>
        <w:rPr>
          <w:bCs/>
          <w:b/>
        </w:rPr>
        <w:t xml:space="preserve">Mentorship:</w:t>
      </w:r>
      <w:r>
        <w:t xml:space="preserve"> </w:t>
      </w:r>
      <w:r>
        <w:t xml:space="preserve">Has actively supported junior designers, fostering a culture of continuous learning and feedback within the local team.</w:t>
      </w:r>
    </w:p>
    <w:bookmarkEnd w:id="24"/>
    <w:bookmarkStart w:id="25" w:name="areas-for-improvement"/>
    <w:p>
      <w:pPr>
        <w:pStyle w:val="Heading2"/>
      </w:pPr>
      <w:r>
        <w:t xml:space="preserve">6. Areas for Improvement</w:t>
      </w:r>
    </w:p>
    <w:p>
      <w:pPr>
        <w:pStyle w:val="FirstParagraph"/>
      </w:pPr>
      <w:r>
        <w:t xml:space="preserve">While the performance has been exemplary, there are areas where the UX/UI Designer can further enhance their impact:</w:t>
      </w:r>
    </w:p>
    <w:p>
      <w:pPr>
        <w:numPr>
          <w:ilvl w:val="0"/>
          <w:numId w:val="1004"/>
        </w:numPr>
        <w:pStyle w:val="Compact"/>
      </w:pPr>
      <w:r>
        <w:rPr>
          <w:bCs/>
          <w:b/>
        </w:rPr>
        <w:t xml:space="preserve">Advanced Analytics:</w:t>
      </w:r>
      <w:r>
        <w:t xml:space="preserve"> </w:t>
      </w:r>
      <w:r>
        <w:t xml:space="preserve">While user research is strong, deeper integration with quantitative analytics tools (such as Google Analytics or Mixpanel) would provide a more holistic view of user behavior post-launch.</w:t>
      </w:r>
    </w:p>
    <w:p>
      <w:pPr>
        <w:numPr>
          <w:ilvl w:val="0"/>
          <w:numId w:val="1004"/>
        </w:numPr>
        <w:pStyle w:val="Compact"/>
      </w:pPr>
      <w:r>
        <w:rPr>
          <w:bCs/>
          <w:b/>
        </w:rPr>
        <w:t xml:space="preserve">Design System Documentation:</w:t>
      </w:r>
      <w:r>
        <w:t xml:space="preserve"> </w:t>
      </w:r>
      <w:r>
        <w:t xml:space="preserve">Although the components are well-designed, the documentation could be more comprehensive to facilitate easier adoption by external partners and developers.</w:t>
      </w:r>
    </w:p>
    <w:p>
      <w:pPr>
        <w:numPr>
          <w:ilvl w:val="0"/>
          <w:numId w:val="1004"/>
        </w:numPr>
        <w:pStyle w:val="Compact"/>
      </w:pPr>
      <w:r>
        <w:rPr>
          <w:bCs/>
          <w:b/>
        </w:rPr>
        <w:t xml:space="preserve">Strategic Vision:</w:t>
      </w:r>
      <w:r>
        <w:t xml:space="preserve"> </w:t>
      </w:r>
      <w:r>
        <w:t xml:space="preserve">Encouraged to take a more proactive role in long-term product strategy, anticipating market trends in Brazil Brasília before they become mainstream.</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UX/UI Designer is a vital asset to the organization. Their ability to craft intuitive, visually appealing, and culturally relevant experiences for users in Brazil Brasília is commendable. The designer consistently delivers high-quality work that drives user engagement and business value.</w:t>
      </w:r>
    </w:p>
    <w:p>
      <w:pPr>
        <w:pStyle w:val="BodyText"/>
      </w:pPr>
      <w:r>
        <w:rPr>
          <w:bCs/>
          <w:b/>
        </w:rPr>
        <w:t xml:space="preserve">Recommendations:</w:t>
      </w:r>
    </w:p>
    <w:p>
      <w:pPr>
        <w:numPr>
          <w:ilvl w:val="0"/>
          <w:numId w:val="1005"/>
        </w:numPr>
        <w:pStyle w:val="Compact"/>
      </w:pPr>
      <w:r>
        <w:t xml:space="preserve">Continue to lead user research initiatives focused on the specific needs of the Brasília demographic.</w:t>
      </w:r>
    </w:p>
    <w:p>
      <w:pPr>
        <w:numPr>
          <w:ilvl w:val="0"/>
          <w:numId w:val="1005"/>
        </w:numPr>
        <w:pStyle w:val="Compact"/>
      </w:pPr>
      <w:r>
        <w:t xml:space="preserve">Pursue advanced training in data analytics to complement UX research skills.</w:t>
      </w:r>
    </w:p>
    <w:p>
      <w:pPr>
        <w:numPr>
          <w:ilvl w:val="0"/>
          <w:numId w:val="1005"/>
        </w:numPr>
        <w:pStyle w:val="Compact"/>
      </w:pPr>
      <w:r>
        <w:t xml:space="preserve">Maintain the current pace of innovation while focusing on refining the design system documentation.</w:t>
      </w:r>
    </w:p>
    <w:p>
      <w:pPr>
        <w:pStyle w:val="FirstParagraph"/>
      </w:pPr>
      <w:r>
        <w:t xml:space="preserve">Overall, the performance rating is</w:t>
      </w:r>
      <w:r>
        <w:t xml:space="preserve"> </w:t>
      </w:r>
      <w:r>
        <w:rPr>
          <w:bCs/>
          <w:b/>
        </w:rPr>
        <w:t xml:space="preserve">Exceeds Expectations</w:t>
      </w:r>
      <w:r>
        <w:t xml:space="preserve">.</w:t>
      </w:r>
    </w:p>
    <w:bookmarkEnd w:id="26"/>
    <w:p>
      <w:pPr>
        <w:pStyle w:val="BodyText"/>
      </w:pPr>
      <w:r>
        <w:rPr>
          <w:bCs/>
          <w:b/>
        </w:rPr>
        <w:t xml:space="preserve">Prepared by:</w:t>
      </w:r>
    </w:p>
    <w:p>
      <w:pPr>
        <w:pStyle w:val="BodyText"/>
      </w:pPr>
      <w:r>
        <w:t xml:space="preserve">Senior Design Review Committee</w:t>
      </w:r>
    </w:p>
    <w:p>
      <w:pPr>
        <w:pStyle w:val="BodyText"/>
      </w:pPr>
      <w:r>
        <w:rPr>
          <w:iCs/>
          <w:i/>
        </w:rPr>
        <w:t xml:space="preserve">Confidential Document -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Brazil Brasília</dc:title>
  <dc:creator/>
  <dc:language>en</dc:language>
  <cp:keywords/>
  <dcterms:created xsi:type="dcterms:W3CDTF">2026-10-10T03:20:09Z</dcterms:created>
  <dcterms:modified xsi:type="dcterms:W3CDTF">2026-10-10T03:20:09Z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