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t xml:space="preserve">Comprehensive Performance and Portfolio Evaluation</w:t>
      </w:r>
    </w:p>
    <w:bookmarkEnd w:id="20"/>
    <w:p>
      <w:pPr>
        <w:pStyle w:val="BodyText"/>
      </w:pPr>
      <w:r>
        <w:rPr>
          <w:bCs/>
          <w:b/>
        </w:rPr>
        <w:t xml:space="preserve">Role:</w:t>
      </w:r>
      <w:r>
        <w:t xml:space="preserve"> </w:t>
      </w:r>
      <w:r>
        <w:t xml:space="preserve">UX/UI Designer</w:t>
      </w:r>
    </w:p>
    <w:p>
      <w:pPr>
        <w:pStyle w:val="BodyText"/>
      </w:pPr>
      <w:r>
        <w:rPr>
          <w:bCs/>
          <w:b/>
        </w:rPr>
        <w:t xml:space="preserve">Location:</w:t>
      </w:r>
      <w:r>
        <w:t xml:space="preserve"> </w:t>
      </w:r>
      <w:r>
        <w:t xml:space="preserve">Vancouver, Canada</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Design Lead</w:t>
      </w:r>
    </w:p>
    <w:p>
      <w:pPr>
        <w:pStyle w:val="BodyText"/>
      </w:pPr>
      <w:r>
        <w:rPr>
          <w:bCs/>
          <w:b/>
        </w:rPr>
        <w:t xml:space="preserve">Date:</w:t>
      </w:r>
      <w:r>
        <w:t xml:space="preserve"> </w:t>
      </w:r>
      <w:r>
        <w:t xml:space="preserve">October 24, 2024</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design output, and collaborative contributions of a</w:t>
      </w:r>
      <w:r>
        <w:t xml:space="preserve"> </w:t>
      </w:r>
      <w:r>
        <w:rPr>
          <w:bCs/>
          <w:b/>
        </w:rPr>
        <w:t xml:space="preserve">UX/UI Designer</w:t>
      </w:r>
      <w:r>
        <w:t xml:space="preserve"> </w:t>
      </w:r>
      <w:r>
        <w:t xml:space="preserve">operating within the dynamic technology sector of</w:t>
      </w:r>
      <w:r>
        <w:t xml:space="preserve"> </w:t>
      </w:r>
      <w:r>
        <w:rPr>
          <w:bCs/>
          <w:b/>
        </w:rPr>
        <w:t xml:space="preserve">Canada Vancouver</w:t>
      </w:r>
      <w:r>
        <w:t xml:space="preserve">. Over the past twelve months, the designer has demonstrated a robust understanding of user-centered design principles, effectively translating complex business requirements into intuitive digital experiences. This review highlights their alignment with local industry standards, their adaptability to the multicultural user base typical of Vancouver, and their technical proficiency in modern design tooling.</w:t>
      </w:r>
    </w:p>
    <w:bookmarkEnd w:id="21"/>
    <w:bookmarkStart w:id="22" w:name="design-proficiency-and-methodology"/>
    <w:p>
      <w:pPr>
        <w:pStyle w:val="Heading2"/>
      </w:pPr>
      <w:r>
        <w:t xml:space="preserve">2. Design Proficiency and Methodology</w:t>
      </w:r>
    </w:p>
    <w:p>
      <w:pPr>
        <w:pStyle w:val="FirstParagraph"/>
      </w:pPr>
      <w:r>
        <w:t xml:space="preserve">The core competency of a</w:t>
      </w:r>
      <w:r>
        <w:t xml:space="preserve"> </w:t>
      </w:r>
      <w:r>
        <w:rPr>
          <w:bCs/>
          <w:b/>
        </w:rPr>
        <w:t xml:space="preserve">UX/UI Designer</w:t>
      </w:r>
      <w:r>
        <w:t xml:space="preserve"> </w:t>
      </w:r>
      <w:r>
        <w:t xml:space="preserve">lies in the ability to balance aesthetic appeal with functional usability. The subject of this review has consistently delivered high-fidelity prototypes that adhere to strict accessibility standards, a critical requirement in the Canadian market. Their design process is rigorous, beginning with comprehensive user research and persona development.</w:t>
      </w:r>
    </w:p>
    <w:p>
      <w:pPr>
        <w:pStyle w:val="BodyText"/>
      </w:pPr>
      <w:r>
        <w:t xml:space="preserve">Notably, the designer has excelled in conducting usability testing sessions tailored to the diverse demographics found in</w:t>
      </w:r>
      <w:r>
        <w:t xml:space="preserve"> </w:t>
      </w:r>
      <w:r>
        <w:rPr>
          <w:bCs/>
          <w:b/>
        </w:rPr>
        <w:t xml:space="preserve">Canada Vancouver</w:t>
      </w:r>
      <w:r>
        <w:t xml:space="preserve">. By incorporating feedback from users across various cultural backgrounds and age groups, they have refined interfaces to be more inclusive. Their wireframing and prototyping workflows in Figma are efficient and well-organized, facilitating seamless handoffs to development teams. The visual language employed in their UI designs reflects a contemporary, clean aesthetic that resonates with the tech-savvy audience prevalent in the Vancouver region.</w:t>
      </w:r>
    </w:p>
    <w:bookmarkEnd w:id="22"/>
    <w:bookmarkStart w:id="23" w:name="collaboration-and-communication"/>
    <w:p>
      <w:pPr>
        <w:pStyle w:val="Heading2"/>
      </w:pPr>
      <w:r>
        <w:t xml:space="preserve">3. Collaboration and Communication</w:t>
      </w:r>
    </w:p>
    <w:p>
      <w:pPr>
        <w:pStyle w:val="FirstParagraph"/>
      </w:pPr>
      <w:r>
        <w:t xml:space="preserve">In the collaborative ecosystem of a</w:t>
      </w:r>
      <w:r>
        <w:t xml:space="preserve"> </w:t>
      </w:r>
      <w:r>
        <w:rPr>
          <w:bCs/>
          <w:b/>
        </w:rPr>
        <w:t xml:space="preserve">UX/UI Designer</w:t>
      </w:r>
      <w:r>
        <w:t xml:space="preserve">, communication is paramount. This individual has shown exceptional skill in bridging the gap between product management, engineering, and stakeholder expectations. During sprint planning and design critiques, they articulate their design decisions with clarity, backing up creative choices with data-driven insights.</w:t>
      </w:r>
    </w:p>
    <w:p>
      <w:pPr>
        <w:pStyle w:val="BodyText"/>
      </w:pPr>
      <w:r>
        <w:t xml:space="preserve">Working within the</w:t>
      </w:r>
      <w:r>
        <w:t xml:space="preserve"> </w:t>
      </w:r>
      <w:r>
        <w:rPr>
          <w:bCs/>
          <w:b/>
        </w:rPr>
        <w:t xml:space="preserve">Canada Vancouver</w:t>
      </w:r>
      <w:r>
        <w:t xml:space="preserve"> </w:t>
      </w:r>
      <w:r>
        <w:t xml:space="preserve">tech community often requires cross-functional agility. The designer has actively participated in local design meetups and hackathons, bringing fresh perspectives and industry trends back to the team. Their ability to receive constructive criticism during peer reviews and iterate quickly demonstrates a mature professional attitude. They have fostered a positive team environment by mentoring junior designers and sharing knowledge regarding design systems and component libraries.</w:t>
      </w:r>
    </w:p>
    <w:bookmarkEnd w:id="23"/>
    <w:bookmarkStart w:id="24" w:name="technical-skills-and-tooling"/>
    <w:p>
      <w:pPr>
        <w:pStyle w:val="Heading2"/>
      </w:pPr>
      <w:r>
        <w:t xml:space="preserve">4. Technical Skills and Tooling</w:t>
      </w:r>
    </w:p>
    <w:p>
      <w:pPr>
        <w:pStyle w:val="FirstParagraph"/>
      </w:pPr>
      <w:r>
        <w:t xml:space="preserve">The technical toolkit of this</w:t>
      </w:r>
      <w:r>
        <w:t xml:space="preserve"> </w:t>
      </w:r>
      <w:r>
        <w:rPr>
          <w:bCs/>
          <w:b/>
        </w:rPr>
        <w:t xml:space="preserve">UX/UI Designer</w:t>
      </w:r>
      <w:r>
        <w:t xml:space="preserve"> </w:t>
      </w:r>
      <w:r>
        <w:t xml:space="preserve">is comprehensive and up-to-date. Proficiency in industry-standard tools such as Figma, Adobe Creative Suite, and prototyping software like Principle is evident. Furthermore, their understanding of front-end constraints (HTML/CSS basics) has significantly improved the feasibility of their designs, reducing friction during the development phase.</w:t>
      </w:r>
    </w:p>
    <w:p>
      <w:pPr>
        <w:pStyle w:val="BodyText"/>
      </w:pPr>
      <w:r>
        <w:t xml:space="preserve">In the context of</w:t>
      </w:r>
      <w:r>
        <w:t xml:space="preserve"> </w:t>
      </w:r>
      <w:r>
        <w:rPr>
          <w:bCs/>
          <w:b/>
        </w:rPr>
        <w:t xml:space="preserve">Canada Vancouver</w:t>
      </w:r>
      <w:r>
        <w:t xml:space="preserve">, where startups and established enterprises alike prioritize rapid iteration, the designer’s ability to maintain a scalable design system has been invaluable. They have contributed to the documentation and governance of the company’s design system, ensuring consistency across web and mobile platforms. This attention to detail ensures that the brand identity remains cohesive, regardless of the touchpoint.</w:t>
      </w:r>
    </w:p>
    <w:bookmarkEnd w:id="24"/>
    <w:bookmarkStart w:id="25" w:name="impact-on-business-goals"/>
    <w:p>
      <w:pPr>
        <w:pStyle w:val="Heading2"/>
      </w:pPr>
      <w:r>
        <w:t xml:space="preserve">5. Impact on Business Goals</w:t>
      </w:r>
    </w:p>
    <w:p>
      <w:pPr>
        <w:pStyle w:val="FirstParagraph"/>
      </w:pPr>
      <w:r>
        <w:t xml:space="preserve">The ultimate measure of a</w:t>
      </w:r>
      <w:r>
        <w:t xml:space="preserve"> </w:t>
      </w:r>
      <w:r>
        <w:rPr>
          <w:bCs/>
          <w:b/>
        </w:rPr>
        <w:t xml:space="preserve">UX/UI Designer</w:t>
      </w:r>
      <w:r>
        <w:t xml:space="preserve"> </w:t>
      </w:r>
      <w:r>
        <w:t xml:space="preserve">is their impact on key performance indicators. This review period saw a measurable improvement in user engagement metrics following the redesign of the primary mobile application. By simplifying the navigation structure and optimizing the checkout flow, the designer contributed to a 15% increase in conversion rates.</w:t>
      </w:r>
    </w:p>
    <w:p>
      <w:pPr>
        <w:pStyle w:val="BodyText"/>
      </w:pPr>
      <w:r>
        <w:t xml:space="preserve">Additionally, their focus on accessibility compliance has mitigated potential legal risks and expanded the user base, aligning with Canadian regulations regarding digital accessibility. Their work has directly supported the company’s growth strategy in the Pacific Northwest market, enhancing brand reputation through superior user experience.</w:t>
      </w:r>
    </w:p>
    <w:bookmarkEnd w:id="25"/>
    <w:bookmarkStart w:id="26" w:name="areas-for-development"/>
    <w:p>
      <w:pPr>
        <w:pStyle w:val="Heading2"/>
      </w:pPr>
      <w:r>
        <w:t xml:space="preserve">6. Areas for Development</w:t>
      </w:r>
    </w:p>
    <w:p>
      <w:pPr>
        <w:pStyle w:val="FirstParagraph"/>
      </w:pPr>
      <w:r>
        <w:t xml:space="preserve">While the performance of this</w:t>
      </w:r>
      <w:r>
        <w:t xml:space="preserve"> </w:t>
      </w:r>
      <w:r>
        <w:rPr>
          <w:bCs/>
          <w:b/>
        </w:rPr>
        <w:t xml:space="preserve">UX/UI Designer</w:t>
      </w:r>
      <w:r>
        <w:t xml:space="preserve"> </w:t>
      </w:r>
      <w:r>
        <w:t xml:space="preserve">is commendable, there are areas for continued growth. To further excel in the competitive landscape of</w:t>
      </w:r>
      <w:r>
        <w:t xml:space="preserve"> </w:t>
      </w:r>
      <w:r>
        <w:rPr>
          <w:bCs/>
          <w:b/>
        </w:rPr>
        <w:t xml:space="preserve">Canada Vancouver</w:t>
      </w:r>
      <w:r>
        <w:t xml:space="preserve">, it is recommended that they deepen their expertise in data analytics. A stronger grasp of quantitative data interpretation will allow for even more precise design decisions.</w:t>
      </w:r>
    </w:p>
    <w:p>
      <w:pPr>
        <w:pStyle w:val="BodyText"/>
      </w:pPr>
      <w:r>
        <w:t xml:space="preserve">Additionally, exploring emerging technologies such as AI-driven design tools and voice user interfaces (VUI) will keep their skill set at the forefront of the industry. Expanding their portfolio to include case studies that highlight complex problem-solving in B2B contexts would also be beneficial for their long-term career progression.</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UX/UI Designer</w:t>
      </w:r>
      <w:r>
        <w:t xml:space="preserve"> </w:t>
      </w:r>
      <w:r>
        <w:t xml:space="preserve">is a high-performing asset to the organization. Their dedication to craft, collaborative spirit, and understanding of the local market dynamics in</w:t>
      </w:r>
      <w:r>
        <w:t xml:space="preserve"> </w:t>
      </w:r>
      <w:r>
        <w:rPr>
          <w:bCs/>
          <w:b/>
        </w:rPr>
        <w:t xml:space="preserve">Canada Vancouver</w:t>
      </w:r>
      <w:r>
        <w:t xml:space="preserve"> </w:t>
      </w:r>
      <w:r>
        <w:t xml:space="preserve">make them an integral part of the product team.</w:t>
      </w:r>
    </w:p>
    <w:p>
      <w:pPr>
        <w:pStyle w:val="BodyText"/>
      </w:pPr>
      <w:r>
        <w:t xml:space="preserve">Overall Performance Rating: Exceeds Expectations</w:t>
      </w:r>
    </w:p>
    <w:p>
      <w:pPr>
        <w:pStyle w:val="BodyText"/>
      </w:pPr>
      <w:r>
        <w:t xml:space="preserve">It is recommended that this designer be considered for advanced project leadership opportunities and continued professional development support. Their trajectory suggests they will play a pivotal role in shaping the future digital experiences of the company.</w:t>
      </w:r>
    </w:p>
    <w:p>
      <w:pPr>
        <w:pStyle w:val="BodyText"/>
      </w:pPr>
      <w:r>
        <w:rPr>
          <w:bCs/>
          <w:b/>
        </w:rPr>
        <w:t xml:space="preserve">Reviewer Signature</w:t>
      </w:r>
      <w:r>
        <w:br/>
      </w:r>
      <w:r>
        <w:t xml:space="preserve">Senior Design Lead</w:t>
      </w:r>
      <w:r>
        <w:br/>
      </w:r>
      <w:r>
        <w:t xml:space="preserve">Date: October 24, 2024</w:t>
      </w:r>
    </w:p>
    <w:p>
      <w:pPr>
        <w:pStyle w:val="BodyText"/>
      </w:pPr>
      <w:r>
        <w:rPr>
          <w:bCs/>
          <w:b/>
        </w:rPr>
        <w:t xml:space="preserve">Employee Acknowledgement</w:t>
      </w:r>
      <w:r>
        <w:br/>
      </w:r>
      <w:r>
        <w:t xml:space="preserve">UX/UI Designer</w:t>
      </w:r>
      <w:r>
        <w:br/>
      </w:r>
      <w:r>
        <w:t xml:space="preserve">Date: _______________</w:t>
      </w:r>
    </w:p>
    <w:p>
      <w:pPr>
        <w:pStyle w:val="BodyText"/>
      </w:pPr>
      <w:r>
        <w:t xml:space="preserve">© 2024 Internal Human Resources &amp; Design Operations. Confidential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Vancouver, Canada</dc:title>
  <dc:creator/>
  <dc:language>en</dc:language>
  <cp:keywords/>
  <dcterms:created xsi:type="dcterms:W3CDTF">2026-10-10T05:10:25Z</dcterms:created>
  <dcterms:modified xsi:type="dcterms:W3CDTF">2026-10-10T05:10:25Z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