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Addis</w:t>
      </w:r>
      <w:r>
        <w:t xml:space="preserve"> </w:t>
      </w:r>
      <w:r>
        <w:t xml:space="preserve">Ababa,</w:t>
      </w:r>
      <w:r>
        <w:t xml:space="preserve"> </w:t>
      </w:r>
      <w:r>
        <w:t xml:space="preserve">Ethiopia</w:t>
      </w:r>
    </w:p>
    <w:bookmarkStart w:id="27" w:name="peer-review-report-uxui-designer"/>
    <w:p>
      <w:pPr>
        <w:pStyle w:val="Heading1"/>
      </w:pPr>
      <w:r>
        <w:t xml:space="preserve">Peer Review Report: UX/UI Designer</w:t>
      </w:r>
    </w:p>
    <w:p>
      <w:pPr>
        <w:pStyle w:val="FirstParagraph"/>
      </w:pPr>
      <w:r>
        <w:rPr>
          <w:bCs/>
          <w:b/>
        </w:rPr>
        <w:t xml:space="preserve">Subject Role:</w:t>
      </w:r>
      <w:r>
        <w:t xml:space="preserve"> </w:t>
      </w:r>
      <w:r>
        <w:t xml:space="preserve">Senior UX/UI Designer</w:t>
      </w:r>
    </w:p>
    <w:p>
      <w:pPr>
        <w:pStyle w:val="BodyText"/>
      </w:pPr>
      <w:r>
        <w:rPr>
          <w:bCs/>
          <w:b/>
        </w:rPr>
        <w:t xml:space="preserve">Location:</w:t>
      </w:r>
      <w:r>
        <w:t xml:space="preserve"> </w:t>
      </w:r>
      <w:r>
        <w:t xml:space="preserve">Addis Ababa, Ethiopia</w:t>
      </w:r>
    </w:p>
    <w:p>
      <w:pPr>
        <w:pStyle w:val="BodyText"/>
      </w:pPr>
      <w:r>
        <w:rPr>
          <w:bCs/>
          <w:b/>
        </w:rPr>
        <w:t xml:space="preserve">Review Date:</w:t>
      </w:r>
      <w:r>
        <w:t xml:space="preserve"> </w:t>
      </w:r>
      <w:r>
        <w:t xml:space="preserve">October 24, 2023</w:t>
      </w:r>
    </w:p>
    <w:p>
      <w:pPr>
        <w:pStyle w:val="BodyText"/>
      </w:pPr>
      <w:r>
        <w:rPr>
          <w:bCs/>
          <w:b/>
        </w:rPr>
        <w:t xml:space="preserve">Review Cycle:</w:t>
      </w:r>
      <w:r>
        <w:t xml:space="preserve"> </w:t>
      </w:r>
      <w:r>
        <w:t xml:space="preserve">Q3 Performance Evaluation</w:t>
      </w:r>
    </w:p>
    <w:bookmarkStart w:id="20" w:name="executive-summary"/>
    <w:p>
      <w:pPr>
        <w:pStyle w:val="Heading2"/>
      </w:pPr>
      <w:r>
        <w:t xml:space="preserve">1. Executive Summary</w:t>
      </w:r>
    </w:p>
    <w:p>
      <w:pPr>
        <w:pStyle w:val="FirstParagraph"/>
      </w:pPr>
      <w:r>
        <w:t xml:space="preserve">This Peer Review Report evaluates the performance, technical proficiency, and collaborative contributions of the UX/UI Designer within our Addis Ababa office. As the digital landscape in Ethiopia continues to mature rapidly, the demand for intuitive, culturally relevant, and accessible digital products has never been higher. This review assesses how effectively the designer navigates the unique challenges of the Ethiopian market while maintaining global design standards. The overall assessment indicates a high level of competence, particularly in localizing user experiences for Amharic and Oromo speaking audiences, though there are areas for growth regarding advanced prototyping and cross-functional communication.</w:t>
      </w:r>
    </w:p>
    <w:bookmarkEnd w:id="20"/>
    <w:bookmarkStart w:id="21" w:name="X926eb87e15fd77cd531f22bfaa4b2434d35c17b"/>
    <w:p>
      <w:pPr>
        <w:pStyle w:val="Heading2"/>
      </w:pPr>
      <w:r>
        <w:t xml:space="preserve">2. Contextual Relevance: Designing for Addis Ababa</w:t>
      </w:r>
    </w:p>
    <w:p>
      <w:pPr>
        <w:pStyle w:val="FirstParagraph"/>
      </w:pPr>
      <w:r>
        <w:t xml:space="preserve">A critical component of this review is the designer's ability to adapt User Experience (UX) strategies to the specific context of Addis Ababa. The digital ecosystem in Ethiopia is distinct; users often access services via mobile data with varying connectivity speeds, and there is a strong preference for mobile-first interactions. The designer has demonstrated a commendable understanding of these constraints.</w:t>
      </w:r>
    </w:p>
    <w:p>
      <w:pPr>
        <w:pStyle w:val="BodyText"/>
      </w:pPr>
      <w:r>
        <w:t xml:space="preserve">Specifically, the optimization of asset sizes and the implementation of "low-data" modes in recent projects reflect a deep empathy for the local user base. Furthermore, the designer has successfully integrated right-to-left (RTL) layout considerations and proper font rendering for Ge'ez script (Amharic), which is often overlooked in generic design systems. This attention to linguistic and cultural detail ensures that our products feel native to the Ethiopian user rather than imported, significantly boosting user trust and engagement in the Addis Ababa market.</w:t>
      </w:r>
    </w:p>
    <w:bookmarkEnd w:id="21"/>
    <w:bookmarkStart w:id="22" w:name="technical-proficiency-and-ui-execution"/>
    <w:p>
      <w:pPr>
        <w:pStyle w:val="Heading2"/>
      </w:pPr>
      <w:r>
        <w:t xml:space="preserve">3. Technical Proficiency and UI Execution</w:t>
      </w:r>
    </w:p>
    <w:p>
      <w:pPr>
        <w:pStyle w:val="FirstParagraph"/>
      </w:pPr>
      <w:r>
        <w:t xml:space="preserve">In terms of User Interface (UI) design, the subject demonstrates a strong command of modern design tools, including Figma and Adobe XD. The visual language applied to our products is clean, consistent, and aligned with our brand identity. The use of color theory is particularly effective, balancing the vibrant aesthetic often appreciated in Ethiopian culture with the need for professional clarity and readability.</w:t>
      </w:r>
    </w:p>
    <w:p>
      <w:pPr>
        <w:pStyle w:val="BodyText"/>
      </w:pPr>
      <w:r>
        <w:t xml:space="preserve">The designer has successfully maintained a robust design system that ensures consistency across web and mobile platforms. Component libraries are well-organized, making it easier for the development team to implement designs accurately. However, while the static UI designs are excellent, there is room for improvement in micro-interactions and motion design. Adding subtle animations could further enhance the perceived responsiveness of the application, which is crucial for retaining users in a competitive market like Addis Ababa.</w:t>
      </w:r>
    </w:p>
    <w:bookmarkEnd w:id="22"/>
    <w:bookmarkStart w:id="23" w:name="user-research-and-empathy"/>
    <w:p>
      <w:pPr>
        <w:pStyle w:val="Heading2"/>
      </w:pPr>
      <w:r>
        <w:t xml:space="preserve">4. User Research and Empathy</w:t>
      </w:r>
    </w:p>
    <w:p>
      <w:pPr>
        <w:pStyle w:val="FirstParagraph"/>
      </w:pPr>
      <w:r>
        <w:t xml:space="preserve">The UX Designer has taken a proactive approach to user research, moving beyond assumptions to gather real data from users in Addis Ababa. Recent initiatives included conducting usability testing sessions in local co-working spaces and utilizing remote testing tools to reach users in surrounding regions. This grassroots approach has yielded valuable insights into user behaviors that analytics alone could not reveal.</w:t>
      </w:r>
    </w:p>
    <w:p>
      <w:pPr>
        <w:pStyle w:val="BodyText"/>
      </w:pPr>
      <w:r>
        <w:t xml:space="preserve">For instance, the redesign of the onboarding flow was directly influenced by feedback indicating that local users preferred phone number authentication over email, due to the higher penetration of mobile SIM registration compared to email usage. This pivot, driven by the designer's research, resulted in a 15% increase in conversion rates. This ability to translate local cultural nuances into actionable design decisions is a standout strength.</w:t>
      </w:r>
    </w:p>
    <w:bookmarkEnd w:id="23"/>
    <w:bookmarkStart w:id="24" w:name="collaboration-and-communication"/>
    <w:p>
      <w:pPr>
        <w:pStyle w:val="Heading2"/>
      </w:pPr>
      <w:r>
        <w:t xml:space="preserve">5. Collaboration and Communication</w:t>
      </w:r>
    </w:p>
    <w:p>
      <w:pPr>
        <w:pStyle w:val="FirstParagraph"/>
      </w:pPr>
      <w:r>
        <w:t xml:space="preserve">Collaboration is the backbone of successful product development. The designer works effectively with the product management and engineering teams based in Addis Ababa. They are responsive to feedback and are willing to iterate on designs based on technical constraints or business requirements.</w:t>
      </w:r>
    </w:p>
    <w:p>
      <w:pPr>
        <w:pStyle w:val="BodyText"/>
      </w:pPr>
      <w:r>
        <w:t xml:space="preserve">However, there is an opportunity to improve the documentation of design decisions. While verbal communication is strong, ensuring that the "why" behind specific UX choices is documented in the design files will help onboard new team members and reduce friction during the development handoff. Additionally, fostering closer collaboration with the marketing team could ensure that the UI design better supports broader brand campaigns and user acquisition strategies in the Ethiopian market.</w:t>
      </w:r>
    </w:p>
    <w:bookmarkEnd w:id="24"/>
    <w:bookmarkStart w:id="25" w:name="areas-for-improvement"/>
    <w:p>
      <w:pPr>
        <w:pStyle w:val="Heading2"/>
      </w:pPr>
      <w:r>
        <w:t xml:space="preserve">6. Areas for Improvement</w:t>
      </w:r>
    </w:p>
    <w:p>
      <w:pPr>
        <w:numPr>
          <w:ilvl w:val="0"/>
          <w:numId w:val="1001"/>
        </w:numPr>
        <w:pStyle w:val="Compact"/>
      </w:pPr>
      <w:r>
        <w:rPr>
          <w:bCs/>
          <w:b/>
        </w:rPr>
        <w:t xml:space="preserve">Advanced Prototyping:</w:t>
      </w:r>
      <w:r>
        <w:t xml:space="preserve"> </w:t>
      </w:r>
      <w:r>
        <w:t xml:space="preserve">Invest time in learning advanced prototyping techniques to simulate complex user flows more realistically before development begins.</w:t>
      </w:r>
    </w:p>
    <w:p>
      <w:pPr>
        <w:numPr>
          <w:ilvl w:val="0"/>
          <w:numId w:val="1001"/>
        </w:numPr>
        <w:pStyle w:val="Compact"/>
      </w:pPr>
      <w:r>
        <w:rPr>
          <w:bCs/>
          <w:b/>
        </w:rPr>
        <w:t xml:space="preserve">Accessibility Standards:</w:t>
      </w:r>
      <w:r>
        <w:t xml:space="preserve"> </w:t>
      </w:r>
      <w:r>
        <w:t xml:space="preserve">While basic accessibility is covered, a deeper dive into WCAG guidelines tailored for users with visual impairments in the region would be beneficial.</w:t>
      </w:r>
    </w:p>
    <w:p>
      <w:pPr>
        <w:numPr>
          <w:ilvl w:val="0"/>
          <w:numId w:val="1001"/>
        </w:numPr>
        <w:pStyle w:val="Compact"/>
      </w:pPr>
      <w:r>
        <w:rPr>
          <w:bCs/>
          <w:b/>
        </w:rPr>
        <w:t xml:space="preserve">Data-Driven Design:</w:t>
      </w:r>
      <w:r>
        <w:t xml:space="preserve"> </w:t>
      </w:r>
      <w:r>
        <w:t xml:space="preserve">Strengthen the ability to interpret quantitative data (analytics) to complement qualitative research findings.</w:t>
      </w:r>
    </w:p>
    <w:bookmarkEnd w:id="25"/>
    <w:bookmarkStart w:id="26" w:name="conclusion-and-rating"/>
    <w:p>
      <w:pPr>
        <w:pStyle w:val="Heading2"/>
      </w:pPr>
      <w:r>
        <w:t xml:space="preserve">7. Conclusion and Rating</w:t>
      </w:r>
    </w:p>
    <w:p>
      <w:pPr>
        <w:pStyle w:val="FirstParagraph"/>
      </w:pPr>
      <w:r>
        <w:rPr>
          <w:bCs/>
          <w:b/>
        </w:rPr>
        <w:t xml:space="preserve">Overall Performance Rating: 4.2 / 5.0</w:t>
      </w:r>
    </w:p>
    <w:p>
      <w:pPr>
        <w:pStyle w:val="BodyText"/>
      </w:pPr>
      <w:r>
        <w:t xml:space="preserve">The UX/UI Designer is a valuable asset to the team in Addis Ababa. Their ability to bridge the gap between global design best practices and the specific needs of the Ethiopian user base is exceptional. With continued focus on advanced prototyping and documentation, they are well-positioned to take on more senior leadership responsibilities in the future.</w:t>
      </w:r>
    </w:p>
    <w:p>
      <w:pPr>
        <w:pStyle w:val="BodyText"/>
      </w:pPr>
      <w:r>
        <w:rPr>
          <w:bCs/>
          <w:b/>
        </w:rPr>
        <w:t xml:space="preserve">Reviewer Name</w:t>
      </w:r>
      <w:r>
        <w:br/>
      </w:r>
      <w:r>
        <w:t xml:space="preserve">Senior Product Manager</w:t>
      </w:r>
    </w:p>
    <w:p>
      <w:pPr>
        <w:pStyle w:val="BodyText"/>
      </w:pPr>
      <w:r>
        <w:rPr>
          <w:bCs/>
          <w:b/>
        </w:rPr>
        <w:t xml:space="preserve">Designee Name</w:t>
      </w:r>
      <w:r>
        <w:br/>
      </w:r>
      <w:r>
        <w:t xml:space="preserve">UX/UI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Addis Ababa, Ethiopia</dc:title>
  <dc:creator/>
  <dc:language>en</dc:language>
  <cp:keywords/>
  <dcterms:created xsi:type="dcterms:W3CDTF">2026-10-10T07:09:03Z</dcterms:created>
  <dcterms:modified xsi:type="dcterms:W3CDTF">2026-10-10T07:09:03Z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