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UX/UI</w:t>
      </w:r>
      <w:r>
        <w:t xml:space="preserve"> </w:t>
      </w:r>
      <w:r>
        <w:t xml:space="preserve">Designer</w:t>
      </w:r>
      <w:r>
        <w:t xml:space="preserve"> </w:t>
      </w:r>
      <w:r>
        <w:t xml:space="preserve">-</w:t>
      </w:r>
      <w:r>
        <w:t xml:space="preserve"> </w:t>
      </w:r>
      <w:r>
        <w:t xml:space="preserve">Marseille,</w:t>
      </w:r>
      <w:r>
        <w:t xml:space="preserve"> </w:t>
      </w:r>
      <w:r>
        <w:t xml:space="preserve">France</w:t>
      </w:r>
    </w:p>
    <w:bookmarkStart w:id="20" w:name="peer-review-report"/>
    <w:p>
      <w:pPr>
        <w:pStyle w:val="Heading1"/>
      </w:pPr>
      <w:r>
        <w:t xml:space="preserve">Peer Review Report</w:t>
      </w:r>
    </w:p>
    <w:p>
      <w:pPr>
        <w:pStyle w:val="FirstParagraph"/>
      </w:pPr>
      <w:r>
        <w:t xml:space="preserve">Comprehensive Performance and Competency Assessment</w:t>
      </w:r>
    </w:p>
    <w:bookmarkEnd w:id="20"/>
    <w:p>
      <w:pPr>
        <w:pStyle w:val="BodyText"/>
      </w:pPr>
      <w:r>
        <w:t xml:space="preserve">Reviewee Role:</w:t>
      </w:r>
      <w:r>
        <w:t xml:space="preserve"> </w:t>
      </w:r>
      <w:r>
        <w:t xml:space="preserve">UX/UI Designer</w:t>
      </w:r>
    </w:p>
    <w:p>
      <w:pPr>
        <w:pStyle w:val="BodyText"/>
      </w:pPr>
      <w:r>
        <w:t xml:space="preserve">Location:</w:t>
      </w:r>
      <w:r>
        <w:t xml:space="preserve"> </w:t>
      </w:r>
      <w:r>
        <w:t xml:space="preserve">France Marseille</w:t>
      </w:r>
    </w:p>
    <w:p>
      <w:pPr>
        <w:pStyle w:val="BodyText"/>
      </w:pPr>
      <w:r>
        <w:t xml:space="preserve">Department:</w:t>
      </w:r>
      <w:r>
        <w:t xml:space="preserve"> </w:t>
      </w:r>
      <w:r>
        <w:t xml:space="preserve">Digital Product &amp; Innovation</w:t>
      </w:r>
    </w:p>
    <w:p>
      <w:pPr>
        <w:pStyle w:val="BodyText"/>
      </w:pPr>
      <w:r>
        <w:t xml:space="preserve">Review Period:</w:t>
      </w:r>
      <w:r>
        <w:t xml:space="preserve"> </w:t>
      </w:r>
      <w:r>
        <w:t xml:space="preserve">Q3 - Q4 2023</w:t>
      </w:r>
    </w:p>
    <w:p>
      <w:pPr>
        <w:pStyle w:val="BodyText"/>
      </w:pPr>
      <w:r>
        <w:t xml:space="preserve">Date of Report:</w:t>
      </w:r>
      <w:r>
        <w:t xml:space="preserve"> </w:t>
      </w:r>
      <w:r>
        <w:t xml:space="preserve">October 24, 2023</w:t>
      </w:r>
    </w:p>
    <w:p>
      <w:pPr>
        <w:pStyle w:val="BodyText"/>
      </w:pPr>
      <w:r>
        <w:t xml:space="preserve">Reviewer:</w:t>
      </w:r>
      <w:r>
        <w:t xml:space="preserve"> </w:t>
      </w:r>
      <w:r>
        <w:t xml:space="preserve">Senior Product Design Lead</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formal evaluation of the professional performance, technical proficiency, and collaborative contributions of the designated</w:t>
      </w:r>
      <w:r>
        <w:t xml:space="preserve"> </w:t>
      </w:r>
      <w:r>
        <w:rPr>
          <w:bCs/>
          <w:b/>
        </w:rPr>
        <w:t xml:space="preserve">UX/UI Designer</w:t>
      </w:r>
      <w:r>
        <w:t xml:space="preserve"> </w:t>
      </w:r>
      <w:r>
        <w:t xml:space="preserve">within our organization. The assessment focuses specifically on the designer's impact on our digital ecosystem, with a particular emphasis on projects tailored for the</w:t>
      </w:r>
      <w:r>
        <w:t xml:space="preserve"> </w:t>
      </w:r>
      <w:r>
        <w:rPr>
          <w:bCs/>
          <w:b/>
        </w:rPr>
        <w:t xml:space="preserve">France Marseille</w:t>
      </w:r>
      <w:r>
        <w:t xml:space="preserve"> </w:t>
      </w:r>
      <w:r>
        <w:t xml:space="preserve">market. Over the past review period, the designer has demonstrated a robust understanding of user-centered design principles, successfully bridging the gap between complex technical requirements and intuitive user interfaces. This document outlines specific achievements, areas for growth, and strategic recommendations to further enhance the designer's effectiveness in the dynamic landscape of the Mediterranean tech hub.</w:t>
      </w:r>
    </w:p>
    <w:bookmarkEnd w:id="21"/>
    <w:bookmarkStart w:id="22" w:name="Xcf52700e5ac1922c6d0a08f3db5f4e2268c550c"/>
    <w:p>
      <w:pPr>
        <w:pStyle w:val="Heading2"/>
      </w:pPr>
      <w:r>
        <w:t xml:space="preserve">2. Contextual Analysis: The France Marseille Market</w:t>
      </w:r>
    </w:p>
    <w:p>
      <w:pPr>
        <w:pStyle w:val="FirstParagraph"/>
      </w:pPr>
      <w:r>
        <w:t xml:space="preserve">Designing for</w:t>
      </w:r>
      <w:r>
        <w:t xml:space="preserve"> </w:t>
      </w:r>
      <w:r>
        <w:rPr>
          <w:bCs/>
          <w:b/>
        </w:rPr>
        <w:t xml:space="preserve">France Marseille</w:t>
      </w:r>
      <w:r>
        <w:t xml:space="preserve"> </w:t>
      </w:r>
      <w:r>
        <w:t xml:space="preserve">requires a nuanced approach that respects local cultural sensibilities, regulatory frameworks, and user behaviors. Marseille is a city of contrasts, blending historic charm with rapid modernization, and its digital users expect interfaces that are both aesthetically pleasing and highly functional. The</w:t>
      </w:r>
      <w:r>
        <w:t xml:space="preserve"> </w:t>
      </w:r>
      <w:r>
        <w:rPr>
          <w:bCs/>
          <w:b/>
        </w:rPr>
        <w:t xml:space="preserve">UX/UI Designer</w:t>
      </w:r>
      <w:r>
        <w:t xml:space="preserve"> </w:t>
      </w:r>
      <w:r>
        <w:t xml:space="preserve">under review has shown commendable adaptability to this specific context.</w:t>
      </w:r>
    </w:p>
    <w:p>
      <w:pPr>
        <w:pStyle w:val="BodyText"/>
      </w:pPr>
      <w:r>
        <w:t xml:space="preserve">A critical aspect of this role involves navigating the French digital landscape, which places a high premium on data privacy (GDPR compliance) and accessibility standards (RGAA). The designer has consistently ensured that all wireframes and high-fidelity prototypes adhere to these strict legal requirements. Furthermore, the localization of content for the Marseille demographic—considering linguistic nuances and regional preferences—has been handled with precision. The ability to create designs that resonate with the local population while maintaining a global standard of excellence is a key strength identified in this</w:t>
      </w:r>
      <w:r>
        <w:t xml:space="preserve"> </w:t>
      </w:r>
      <w:r>
        <w:rPr>
          <w:bCs/>
          <w:b/>
        </w:rPr>
        <w:t xml:space="preserve">Peer Review Report</w:t>
      </w:r>
      <w:r>
        <w:t xml:space="preserve">.</w:t>
      </w:r>
    </w:p>
    <w:bookmarkEnd w:id="22"/>
    <w:bookmarkStart w:id="25" w:name="Xf9760015029147cc6a2ded187b00624d5116dd6"/>
    <w:p>
      <w:pPr>
        <w:pStyle w:val="Heading2"/>
      </w:pPr>
      <w:r>
        <w:t xml:space="preserve">3. Technical Proficiency and Design Execution</w:t>
      </w:r>
    </w:p>
    <w:p>
      <w:pPr>
        <w:pStyle w:val="FirstParagraph"/>
      </w:pPr>
      <w:r>
        <w:t xml:space="preserve">As a</w:t>
      </w:r>
      <w:r>
        <w:t xml:space="preserve"> </w:t>
      </w:r>
      <w:r>
        <w:rPr>
          <w:bCs/>
          <w:b/>
        </w:rPr>
        <w:t xml:space="preserve">UX/UI Designer</w:t>
      </w:r>
      <w:r>
        <w:t xml:space="preserve">, technical mastery is paramount. The reviewee has exhibited exceptional skill in utilizing industry-standard tools such as Figma, Adobe XD, and Sketch. Their proficiency extends beyond mere tool usage; they have implemented advanced component libraries and design systems that have significantly streamlined our development workflow.</w:t>
      </w:r>
    </w:p>
    <w:bookmarkStart w:id="23" w:name="user-experience-ux-strategy"/>
    <w:p>
      <w:pPr>
        <w:pStyle w:val="Heading3"/>
      </w:pPr>
      <w:r>
        <w:t xml:space="preserve">3.1 User Experience (UX) Strategy</w:t>
      </w:r>
    </w:p>
    <w:p>
      <w:pPr>
        <w:pStyle w:val="FirstParagraph"/>
      </w:pPr>
      <w:r>
        <w:t xml:space="preserve">The designer’s approach to UX is deeply rooted in empathy and data. During the recent overhaul of our customer portal, the</w:t>
      </w:r>
      <w:r>
        <w:t xml:space="preserve"> </w:t>
      </w:r>
      <w:r>
        <w:rPr>
          <w:bCs/>
          <w:b/>
        </w:rPr>
        <w:t xml:space="preserve">UX/UI Designer</w:t>
      </w:r>
      <w:r>
        <w:t xml:space="preserve"> </w:t>
      </w:r>
      <w:r>
        <w:t xml:space="preserve">conducted extensive user research, including interviews and usability testing sessions with stakeholders in</w:t>
      </w:r>
      <w:r>
        <w:t xml:space="preserve"> </w:t>
      </w:r>
      <w:r>
        <w:rPr>
          <w:bCs/>
          <w:b/>
        </w:rPr>
        <w:t xml:space="preserve">France Marseille</w:t>
      </w:r>
      <w:r>
        <w:t xml:space="preserve">. This localized research provided invaluable insights into user pain points that generic data might have missed. The resulting information architecture was logical, reducing user drop-off rates by 15%. The designer effectively translated these insights into user flows that are intuitive and efficient, demonstrating a high level of strategic thinking.</w:t>
      </w:r>
    </w:p>
    <w:bookmarkEnd w:id="23"/>
    <w:bookmarkStart w:id="24" w:name="user-interface-ui-aesthetics"/>
    <w:p>
      <w:pPr>
        <w:pStyle w:val="Heading3"/>
      </w:pPr>
      <w:r>
        <w:t xml:space="preserve">3.2 User Interface (UI) Aesthetics</w:t>
      </w:r>
    </w:p>
    <w:p>
      <w:pPr>
        <w:pStyle w:val="FirstParagraph"/>
      </w:pPr>
      <w:r>
        <w:t xml:space="preserve">Visually, the work produced aligns perfectly with current design trends while maintaining brand consistency. The color palettes and typography choices reflect a sophisticated understanding of visual hierarchy. In the context of</w:t>
      </w:r>
      <w:r>
        <w:t xml:space="preserve"> </w:t>
      </w:r>
      <w:r>
        <w:rPr>
          <w:bCs/>
          <w:b/>
        </w:rPr>
        <w:t xml:space="preserve">France Marseille</w:t>
      </w:r>
      <w:r>
        <w:t xml:space="preserve">, where visual culture is vibrant, the designer has managed to create interfaces that are engaging without being overwhelming. The attention to micro-interactions and responsive design ensures a seamless experience across all devices, which is crucial given the high mobile usage rates in the region.</w:t>
      </w:r>
    </w:p>
    <w:bookmarkEnd w:id="24"/>
    <w:bookmarkEnd w:id="25"/>
    <w:bookmarkStart w:id="26" w:name="collaboration-and-communication"/>
    <w:p>
      <w:pPr>
        <w:pStyle w:val="Heading2"/>
      </w:pPr>
      <w:r>
        <w:t xml:space="preserve">4. Collaboration and Communication</w:t>
      </w:r>
    </w:p>
    <w:p>
      <w:pPr>
        <w:pStyle w:val="FirstParagraph"/>
      </w:pPr>
      <w:r>
        <w:t xml:space="preserve">A</w:t>
      </w:r>
      <w:r>
        <w:t xml:space="preserve"> </w:t>
      </w:r>
      <w:r>
        <w:rPr>
          <w:bCs/>
          <w:b/>
        </w:rPr>
        <w:t xml:space="preserve">UX/UI Designer</w:t>
      </w:r>
      <w:r>
        <w:t xml:space="preserve"> </w:t>
      </w:r>
      <w:r>
        <w:t xml:space="preserve">does not work in isolation. This</w:t>
      </w:r>
      <w:r>
        <w:t xml:space="preserve"> </w:t>
      </w:r>
      <w:r>
        <w:rPr>
          <w:bCs/>
          <w:b/>
        </w:rPr>
        <w:t xml:space="preserve">Peer Review Report</w:t>
      </w:r>
      <w:r>
        <w:t xml:space="preserve"> </w:t>
      </w:r>
      <w:r>
        <w:t xml:space="preserve">highlights the reviewee’s strong collaborative spirit. They have fostered excellent relationships with cross-functional teams, including developers, product managers, and marketing specialists. Their ability to articulate design decisions clearly and defend them with user data has earned them respect among peers.</w:t>
      </w:r>
    </w:p>
    <w:p>
      <w:pPr>
        <w:pStyle w:val="BodyText"/>
      </w:pPr>
      <w:r>
        <w:t xml:space="preserve">In our</w:t>
      </w:r>
      <w:r>
        <w:t xml:space="preserve"> </w:t>
      </w:r>
      <w:r>
        <w:rPr>
          <w:bCs/>
          <w:b/>
        </w:rPr>
        <w:t xml:space="preserve">France Marseille</w:t>
      </w:r>
      <w:r>
        <w:t xml:space="preserve"> </w:t>
      </w:r>
      <w:r>
        <w:t xml:space="preserve">office, where team dynamics are influenced by a mix of local and international cultures, the designer has acted as a unifying force. They facilitate design critiques constructively, encouraging feedback and iteration. This open communication style has led to more robust solutions and a healthier team environment. Additionally, their willingness to mentor junior designers contributes to the overall growth of the department.</w:t>
      </w:r>
    </w:p>
    <w:bookmarkEnd w:id="26"/>
    <w:bookmarkStart w:id="27" w:name="areas-for-improvement"/>
    <w:p>
      <w:pPr>
        <w:pStyle w:val="Heading2"/>
      </w:pPr>
      <w:r>
        <w:t xml:space="preserve">5. Areas for Improvement</w:t>
      </w:r>
    </w:p>
    <w:p>
      <w:pPr>
        <w:pStyle w:val="FirstParagraph"/>
      </w:pPr>
      <w:r>
        <w:t xml:space="preserve">While the performance has been largely exemplary, this</w:t>
      </w:r>
      <w:r>
        <w:t xml:space="preserve"> </w:t>
      </w:r>
      <w:r>
        <w:rPr>
          <w:bCs/>
          <w:b/>
        </w:rPr>
        <w:t xml:space="preserve">Peer Review Report</w:t>
      </w:r>
      <w:r>
        <w:t xml:space="preserve"> </w:t>
      </w:r>
      <w:r>
        <w:t xml:space="preserve">identifies specific areas where the</w:t>
      </w:r>
      <w:r>
        <w:t xml:space="preserve"> </w:t>
      </w:r>
      <w:r>
        <w:rPr>
          <w:bCs/>
          <w:b/>
        </w:rPr>
        <w:t xml:space="preserve">UX/UI Designer</w:t>
      </w:r>
      <w:r>
        <w:t xml:space="preserve"> </w:t>
      </w:r>
      <w:r>
        <w:t xml:space="preserve">can further develop their skills:</w:t>
      </w:r>
    </w:p>
    <w:p>
      <w:pPr>
        <w:numPr>
          <w:ilvl w:val="0"/>
          <w:numId w:val="1001"/>
        </w:numPr>
        <w:pStyle w:val="Compact"/>
      </w:pPr>
      <w:r>
        <w:rPr>
          <w:bCs/>
          <w:b/>
        </w:rPr>
        <w:t xml:space="preserve">Advanced Prototyping:</w:t>
      </w:r>
      <w:r>
        <w:t xml:space="preserve"> </w:t>
      </w:r>
      <w:r>
        <w:t xml:space="preserve">While current prototypes are functional, incorporating more interactive, high-fidelity prototypes could better simulate the final product for stakeholders in</w:t>
      </w:r>
      <w:r>
        <w:t xml:space="preserve"> </w:t>
      </w:r>
      <w:r>
        <w:rPr>
          <w:bCs/>
          <w:b/>
        </w:rPr>
        <w:t xml:space="preserve">France Marseille</w:t>
      </w:r>
      <w:r>
        <w:t xml:space="preserve">, leading to earlier validation.</w:t>
      </w:r>
    </w:p>
    <w:p>
      <w:pPr>
        <w:numPr>
          <w:ilvl w:val="0"/>
          <w:numId w:val="1001"/>
        </w:numPr>
        <w:pStyle w:val="Compact"/>
      </w:pPr>
      <w:r>
        <w:rPr>
          <w:bCs/>
          <w:b/>
        </w:rPr>
        <w:t xml:space="preserve">Design Systems Governance:</w:t>
      </w:r>
      <w:r>
        <w:t xml:space="preserve"> </w:t>
      </w:r>
      <w:r>
        <w:t xml:space="preserve">As the design system grows, the designer should take a more proactive role in documenting and governing its usage to ensure consistency across all products.</w:t>
      </w:r>
    </w:p>
    <w:p>
      <w:pPr>
        <w:numPr>
          <w:ilvl w:val="0"/>
          <w:numId w:val="1001"/>
        </w:numPr>
        <w:pStyle w:val="Compact"/>
      </w:pPr>
      <w:r>
        <w:rPr>
          <w:bCs/>
          <w:b/>
        </w:rPr>
        <w:t xml:space="preserve">Business Acumen:</w:t>
      </w:r>
      <w:r>
        <w:t xml:space="preserve"> </w:t>
      </w:r>
      <w:r>
        <w:t xml:space="preserve">Strengthening the connection between design decisions and direct business metrics (ROI) will help in securing buy-in for more ambitious UX initiatives.</w:t>
      </w:r>
    </w:p>
    <w:bookmarkEnd w:id="27"/>
    <w:bookmarkStart w:id="28" w:name="conclusion-and-recommendations"/>
    <w:p>
      <w:pPr>
        <w:pStyle w:val="Heading2"/>
      </w:pPr>
      <w:r>
        <w:t xml:space="preserve">6. Conclusion and Recommendations</w:t>
      </w:r>
    </w:p>
    <w:p>
      <w:pPr>
        <w:pStyle w:val="FirstParagraph"/>
      </w:pPr>
      <w:r>
        <w:t xml:space="preserve">In conclusion, the</w:t>
      </w:r>
      <w:r>
        <w:t xml:space="preserve"> </w:t>
      </w:r>
      <w:r>
        <w:rPr>
          <w:bCs/>
          <w:b/>
        </w:rPr>
        <w:t xml:space="preserve">UX/UI Designer</w:t>
      </w:r>
      <w:r>
        <w:t xml:space="preserve"> </w:t>
      </w:r>
      <w:r>
        <w:t xml:space="preserve">has delivered outstanding results during this review period. Their work has not only enhanced the user experience for our clients in</w:t>
      </w:r>
      <w:r>
        <w:t xml:space="preserve"> </w:t>
      </w:r>
      <w:r>
        <w:rPr>
          <w:bCs/>
          <w:b/>
        </w:rPr>
        <w:t xml:space="preserve">France Marseille</w:t>
      </w:r>
      <w:r>
        <w:t xml:space="preserve"> </w:t>
      </w:r>
      <w:r>
        <w:t xml:space="preserve">but has also elevated the design standards within the organization. The combination of technical skill, cultural awareness, and collaborative attitude makes them a valuable asset to the team.</w:t>
      </w:r>
    </w:p>
    <w:p>
      <w:pPr>
        <w:pStyle w:val="BodyText"/>
      </w:pPr>
      <w:r>
        <w:t xml:space="preserve">It is recommended that the designer continues to focus on the areas of improvement outlined above. Additionally, providing opportunities for advanced training in interaction design and leadership would be beneficial. This</w:t>
      </w:r>
      <w:r>
        <w:t xml:space="preserve"> </w:t>
      </w:r>
      <w:r>
        <w:rPr>
          <w:bCs/>
          <w:b/>
        </w:rPr>
        <w:t xml:space="preserve">Peer Review Report</w:t>
      </w:r>
      <w:r>
        <w:t xml:space="preserve"> </w:t>
      </w:r>
      <w:r>
        <w:t xml:space="preserve">serves as a testament to their hard work and a roadmap for their continued professional development.</w:t>
      </w:r>
    </w:p>
    <w:p>
      <w:pPr>
        <w:pStyle w:val="BodyText"/>
      </w:pPr>
      <w:r>
        <w:rPr>
          <w:bCs/>
          <w:b/>
        </w:rPr>
        <w:t xml:space="preserve">Reviewer Name</w:t>
      </w:r>
      <w:r>
        <w:br/>
      </w:r>
      <w:r>
        <w:t xml:space="preserve">Senior Product Design Lead</w:t>
      </w:r>
      <w:r>
        <w:br/>
      </w:r>
      <w:r>
        <w:t xml:space="preserve">Date: October 24, 2023</w:t>
      </w:r>
    </w:p>
    <w:p>
      <w:pPr>
        <w:pStyle w:val="BodyText"/>
      </w:pPr>
      <w:r>
        <w:rPr>
          <w:bCs/>
          <w:b/>
        </w:rPr>
        <w:t xml:space="preserve">Reviewee Name</w:t>
      </w:r>
      <w:r>
        <w:br/>
      </w:r>
      <w:r>
        <w:t xml:space="preserve">UX/UI Designer</w:t>
      </w:r>
      <w:r>
        <w:br/>
      </w:r>
      <w:r>
        <w:t xml:space="preserve">Date: October 24, 2023</w:t>
      </w:r>
    </w:p>
    <w:p>
      <w:pPr>
        <w:pStyle w:val="BodyText"/>
      </w:pPr>
      <w:r>
        <w:t xml:space="preserve">Confidential Document - Internal Use Only. Generated for the France Marseille Office.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UX/UI Designer - Marseille, France</dc:title>
  <dc:creator/>
  <dc:language>en</dc:language>
  <cp:keywords/>
  <dcterms:created xsi:type="dcterms:W3CDTF">2026-10-10T04:49:47Z</dcterms:created>
  <dcterms:modified xsi:type="dcterms:W3CDTF">2026-10-10T04:49:47Z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