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Jerusalem,</w:t>
      </w:r>
      <w:r>
        <w:t xml:space="preserve"> </w:t>
      </w:r>
      <w:r>
        <w:t xml:space="preserve">Israel</w:t>
      </w:r>
    </w:p>
    <w:bookmarkStart w:id="30" w:name="peer-review-report-uxui-designer"/>
    <w:p>
      <w:pPr>
        <w:pStyle w:val="Heading1"/>
      </w:pPr>
      <w:r>
        <w:t xml:space="preserve">Peer Review Report: UX/UI Designer</w:t>
      </w:r>
    </w:p>
    <w:p>
      <w:pPr>
        <w:pStyle w:val="FirstParagraph"/>
      </w:pPr>
      <w:r>
        <w:rPr>
          <w:bCs/>
          <w:b/>
        </w:rPr>
        <w:t xml:space="preserve">Subject:</w:t>
      </w:r>
      <w:r>
        <w:t xml:space="preserve"> </w:t>
      </w:r>
      <w:r>
        <w:t xml:space="preserve">Annual Performance &amp; Competency Peer Review</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Jerusalem, Israel (Tech District / Startup Nation Hub)</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Lead Product Design Team</w:t>
      </w:r>
    </w:p>
    <w:bookmarkStart w:id="20" w:name="executive-summary"/>
    <w:p>
      <w:pPr>
        <w:pStyle w:val="Heading2"/>
      </w:pPr>
      <w:r>
        <w:t xml:space="preserve">1. Executive Summary</w:t>
      </w:r>
    </w:p>
    <w:p>
      <w:pPr>
        <w:pStyle w:val="FirstParagraph"/>
      </w:pPr>
      <w:r>
        <w:t xml:space="preserve">This Peer Review Report evaluates the performance, design philosophy, and collaborative impact of the UX/UI Designer within our Jerusalem-based product development unit. Operating in the heart of Israel's vibrant technology ecosystem, this role requires not only technical excellence in user experience and interface design but also a deep sensitivity to the unique cultural and linguistic nuances of the local market. The review period covers the last twelve months, focusing on the designer's ability to bridge the gap between complex backend logic and intuitive frontend interactions, specifically tailored for users in Israel and the broader MENA region.</w:t>
      </w:r>
    </w:p>
    <w:p>
      <w:pPr>
        <w:pStyle w:val="BodyText"/>
      </w:pPr>
      <w:r>
        <w:t xml:space="preserve">The consensus among the peer group is that the designer has demonstrated exceptional growth in handling high-stakes projects. Their work reflects a mature understanding of the "Startup Nation" ethos—iterative, data-driven, and user-centric. However, there are specific areas regarding cross-cultural localization and accessibility standards that require further refinement to meet the rigorous demands of the Jerusalem market.</w:t>
      </w:r>
    </w:p>
    <w:bookmarkEnd w:id="20"/>
    <w:bookmarkStart w:id="23" w:name="design-excellence-and-visual-identity"/>
    <w:p>
      <w:pPr>
        <w:pStyle w:val="Heading2"/>
      </w:pPr>
      <w:r>
        <w:t xml:space="preserve">2. Design Excellence and Visual Identity</w:t>
      </w:r>
    </w:p>
    <w:bookmarkStart w:id="21" w:name="ui-consistency-and-aesthetics"/>
    <w:p>
      <w:pPr>
        <w:pStyle w:val="Heading3"/>
      </w:pPr>
      <w:r>
        <w:t xml:space="preserve">2.1 UI Consistency and Aesthetics</w:t>
      </w:r>
    </w:p>
    <w:p>
      <w:pPr>
        <w:pStyle w:val="FirstParagraph"/>
      </w:pPr>
      <w:r>
        <w:t xml:space="preserve">The designer has successfully maintained a cohesive visual language across our digital platforms. In the context of Jerusalem, where our user base ranges from traditional sectors to high-tech innovators, the UI must be clean, professional, and trustworthy. The peer group notes a significant improvement in the design system's scalability. The use of whitespace, typography, and color palettes has been optimized to reduce cognitive load, ensuring that the interface feels modern yet approachable.</w:t>
      </w:r>
    </w:p>
    <w:p>
      <w:pPr>
        <w:pStyle w:val="BodyText"/>
      </w:pPr>
      <w:r>
        <w:t xml:space="preserve">Specifically, the recent overhaul of the mobile application dashboard received high marks. The designer effectively utilized micro-interactions to guide users through complex workflows without overwhelming them. This attention to detail is crucial in the Israeli market, where users expect high-speed, frictionless digital experiences comparable to global standards.</w:t>
      </w:r>
    </w:p>
    <w:bookmarkEnd w:id="21"/>
    <w:bookmarkStart w:id="22" w:name="ux-research-and-user-empathy"/>
    <w:p>
      <w:pPr>
        <w:pStyle w:val="Heading3"/>
      </w:pPr>
      <w:r>
        <w:t xml:space="preserve">2.2 UX Research and User Empathy</w:t>
      </w:r>
    </w:p>
    <w:p>
      <w:pPr>
        <w:pStyle w:val="FirstParagraph"/>
      </w:pPr>
      <w:r>
        <w:t xml:space="preserve">A critical component of this role is the ability to conduct user research that resonates with the local demographic. The designer has shown commendable effort in organizing user testing sessions within Jerusalem. By engaging directly with local users, they have uncovered pain points that generic international research often misses. For instance, the redesign of the checkout flow was directly influenced by feedback regarding local payment preferences and trust signals specific to Israeli consumers.</w:t>
      </w:r>
    </w:p>
    <w:p>
      <w:pPr>
        <w:pStyle w:val="BodyText"/>
      </w:pPr>
      <w:r>
        <w:t xml:space="preserve">The peer review highlights that the designer's empathy maps are now more robust, taking into account the diverse socioeconomic backgrounds found in Jerusalem. This has led to more inclusive design decisions that cater to a wider audience, from young tech-savvy residents to older demographics who may require larger touch targets and clearer navigation cues.</w:t>
      </w:r>
    </w:p>
    <w:bookmarkEnd w:id="22"/>
    <w:bookmarkEnd w:id="23"/>
    <w:bookmarkStart w:id="26" w:name="X2535492ec63183db64b813194f05ae06565b7d6"/>
    <w:p>
      <w:pPr>
        <w:pStyle w:val="Heading2"/>
      </w:pPr>
      <w:r>
        <w:t xml:space="preserve">3. Cultural Adaptation and Localization (Israel Jerusalem Context)</w:t>
      </w:r>
    </w:p>
    <w:bookmarkStart w:id="24" w:name="rtl-right-to-left-implementation"/>
    <w:p>
      <w:pPr>
        <w:pStyle w:val="Heading3"/>
      </w:pPr>
      <w:r>
        <w:t xml:space="preserve">3.1 RTL (Right-to-Left) Implementation</w:t>
      </w:r>
    </w:p>
    <w:p>
      <w:pPr>
        <w:pStyle w:val="FirstParagraph"/>
      </w:pPr>
      <w:r>
        <w:t xml:space="preserve">One of the most significant challenges for a UX/UI Designer operating in Israel is the seamless implementation of Right-to-Left (RTL) layouts for Hebrew and Arabic interfaces. The peer group evaluates the designer's performance in this area as strong but with room for perfection. The transition from LTR (Left-to-Right) prototypes to RTL production designs has been handled with increasing proficiency.</w:t>
      </w:r>
    </w:p>
    <w:p>
      <w:pPr>
        <w:pStyle w:val="BodyText"/>
      </w:pPr>
      <w:r>
        <w:t xml:space="preserve">However, the review notes that some edge cases in complex data tables and nested navigation menus still exhibit minor alignment issues when switched to Hebrew. Given that our primary market is Jerusalem, where Hebrew is the dominant language, achieving pixel-perfect RTL design is non-negotiable. The designer is encouraged to collaborate more closely with frontend developers during the prototyping phase to ensure that the design system's RTL logic is flawless.</w:t>
      </w:r>
    </w:p>
    <w:bookmarkEnd w:id="24"/>
    <w:bookmarkStart w:id="25" w:name="cultural-nuances-and-symbolism"/>
    <w:p>
      <w:pPr>
        <w:pStyle w:val="Heading3"/>
      </w:pPr>
      <w:r>
        <w:t xml:space="preserve">3.2 Cultural Nuances and Symbolism</w:t>
      </w:r>
    </w:p>
    <w:p>
      <w:pPr>
        <w:pStyle w:val="FirstParagraph"/>
      </w:pPr>
      <w:r>
        <w:t xml:space="preserve">Design is not just about functionality; it is about cultural resonance. The designer has made strides in selecting imagery and iconography that are culturally appropriate for Jerusalem. Avoiding symbols that might be misinterpreted in a diverse, religiously significant city is a subtle but vital skill. The peer review commends the designer for their sensitivity in choosing neutral, inclusive visuals that do not alienate any specific community within the city.</w:t>
      </w:r>
    </w:p>
    <w:bookmarkEnd w:id="25"/>
    <w:bookmarkEnd w:id="26"/>
    <w:bookmarkStart w:id="27" w:name="collaboration-and-communication"/>
    <w:p>
      <w:pPr>
        <w:pStyle w:val="Heading2"/>
      </w:pPr>
      <w:r>
        <w:t xml:space="preserve">4. Collaboration and Communication</w:t>
      </w:r>
    </w:p>
    <w:p>
      <w:pPr>
        <w:pStyle w:val="FirstParagraph"/>
      </w:pPr>
      <w:r>
        <w:t xml:space="preserve">In the fast-paced environment of Jerusalem's tech scene, silos are the enemy of innovation. This UX/UI Designer has been praised for their collaborative spirit. They actively participate in sprint planning, design critiques, and stakeholder meetings. Their ability to articulate design decisions using data and user feedback has earned them the respect of product managers and engineers alike.</w:t>
      </w:r>
    </w:p>
    <w:p>
      <w:pPr>
        <w:pStyle w:val="BodyText"/>
      </w:pPr>
      <w:r>
        <w:t xml:space="preserve">The peer group specifically highlights the designer's mentorship of junior team members. By sharing knowledge about local design trends and best practices for the Israeli market, they are helping to elevate the entire team's capability. Their open-door policy and willingness to receive constructive criticism demonstrate a high level of emotional intelligence and professional maturity.</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is rated highly, the peer review identifies key areas for development to ensure continued success in the Jerusalem market:</w:t>
      </w:r>
    </w:p>
    <w:p>
      <w:pPr>
        <w:numPr>
          <w:ilvl w:val="0"/>
          <w:numId w:val="1001"/>
        </w:numPr>
        <w:pStyle w:val="Compact"/>
      </w:pPr>
      <w:r>
        <w:rPr>
          <w:bCs/>
          <w:b/>
        </w:rPr>
        <w:t xml:space="preserve">Accessibility Compliance:</w:t>
      </w:r>
      <w:r>
        <w:t xml:space="preserve"> </w:t>
      </w:r>
      <w:r>
        <w:t xml:space="preserve">The designer must deepen their knowledge of WCAG guidelines as they apply to Hebrew interfaces. Ensuring our products are accessible to users with disabilities is both a legal and ethical imperative in Israel.</w:t>
      </w:r>
    </w:p>
    <w:p>
      <w:pPr>
        <w:numPr>
          <w:ilvl w:val="0"/>
          <w:numId w:val="1001"/>
        </w:numPr>
        <w:pStyle w:val="Compact"/>
      </w:pPr>
      <w:r>
        <w:rPr>
          <w:bCs/>
          <w:b/>
        </w:rPr>
        <w:t xml:space="preserve">Advanced Prototyping:</w:t>
      </w:r>
      <w:r>
        <w:t xml:space="preserve"> </w:t>
      </w:r>
      <w:r>
        <w:t xml:space="preserve">To better communicate complex interactions to stakeholders, the designer should invest time in mastering advanced prototyping tools that simulate realistic RTL user flows.</w:t>
      </w:r>
    </w:p>
    <w:p>
      <w:pPr>
        <w:numPr>
          <w:ilvl w:val="0"/>
          <w:numId w:val="1001"/>
        </w:numPr>
        <w:pStyle w:val="Compact"/>
      </w:pPr>
      <w:r>
        <w:rPr>
          <w:bCs/>
          <w:b/>
        </w:rPr>
        <w:t xml:space="preserve">Strategic Thinking:</w:t>
      </w:r>
      <w:r>
        <w:t xml:space="preserve"> </w:t>
      </w:r>
      <w:r>
        <w:t xml:space="preserve">Moving beyond execution, the designer is encouraged to take a more strategic role in product roadmap discussions, advocating for UX initiatives that drive business growth in the local market.</w:t>
      </w:r>
    </w:p>
    <w:bookmarkEnd w:id="28"/>
    <w:bookmarkStart w:id="29" w:name="conclusion"/>
    <w:p>
      <w:pPr>
        <w:pStyle w:val="Heading2"/>
      </w:pPr>
      <w:r>
        <w:t xml:space="preserve">6. Conclusion</w:t>
      </w:r>
    </w:p>
    <w:p>
      <w:pPr>
        <w:pStyle w:val="FirstParagraph"/>
      </w:pPr>
      <w:r>
        <w:t xml:space="preserve">In conclusion, this Peer Review Report affirms that the UX/UI Designer is a valuable asset to our organization in Jerusalem, Israel. Their blend of technical skill, cultural awareness, and collaborative attitude positions them well to lead future design initiatives. By addressing the identified areas for improvement, particularly in RTL precision and accessibility, they will further solidify their reputation as a top-tier designer capable of thriving in the dynamic Israeli tech landscape.</w:t>
      </w:r>
    </w:p>
    <w:p>
      <w:pPr>
        <w:pStyle w:val="BodyText"/>
      </w:pPr>
      <w:r>
        <w:rPr>
          <w:bCs/>
          <w:b/>
        </w:rPr>
        <w:t xml:space="preserve">Reviewer Signature</w:t>
      </w:r>
      <w:r>
        <w:br/>
      </w:r>
      <w:r>
        <w:t xml:space="preserve">Lead Product Designer</w:t>
      </w:r>
    </w:p>
    <w:p>
      <w:pPr>
        <w:pStyle w:val="BodyText"/>
      </w:pPr>
      <w:r>
        <w:rPr>
          <w:bCs/>
          <w:b/>
        </w:rPr>
        <w:t xml:space="preserve">Employee Acknowledgement</w:t>
      </w:r>
      <w:r>
        <w:br/>
      </w:r>
      <w:r>
        <w:t xml:space="preserve">UX/UI Designer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Jerusalem, Israel</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