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t xml:space="preserve">Comprehensive Evaluation of Design Performance and Professional Competency</w:t>
      </w:r>
    </w:p>
    <w:bookmarkEnd w:id="20"/>
    <w:p>
      <w:pPr>
        <w:pStyle w:val="BodyText"/>
      </w:pPr>
      <w:r>
        <w:rPr>
          <w:bCs/>
          <w:b/>
        </w:rPr>
        <w:t xml:space="preserve">Role Under Review:</w:t>
      </w:r>
      <w:r>
        <w:t xml:space="preserve"> </w:t>
      </w:r>
      <w:r>
        <w:t xml:space="preserve">UX UI Designer</w:t>
      </w:r>
    </w:p>
    <w:p>
      <w:pPr>
        <w:pStyle w:val="BodyText"/>
      </w:pPr>
      <w:r>
        <w:rPr>
          <w:bCs/>
          <w:b/>
        </w:rPr>
        <w:t xml:space="preserve">Location:</w:t>
      </w:r>
      <w:r>
        <w:t xml:space="preserve"> </w:t>
      </w:r>
      <w:r>
        <w:t xml:space="preserve">Israel Tel Aviv</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Product Design Lead</w:t>
      </w:r>
    </w:p>
    <w:p>
      <w:pPr>
        <w:pStyle w:val="BodyText"/>
      </w:pPr>
      <w:r>
        <w:rPr>
          <w:bCs/>
          <w:b/>
        </w:rPr>
        <w:t xml:space="preserve">Date of Report:</w:t>
      </w:r>
      <w:r>
        <w:t xml:space="preserve"> </w:t>
      </w:r>
      <w:r>
        <w:t xml:space="preserve">October 24, 2024</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formal assessment of the performance, technical skills, and collaborative contributions of the UX UI Designer based in our Israel Tel Aviv office. The purpose of this document is to provide a transparent, data-driven, and constructive analysis of the designer’s impact on our product ecosystem. Given the dynamic nature of the tech hub in Tel Aviv, this review places significant emphasis on adaptability, innovation, and the ability to navigate complex user requirements within a fast-paced startup environment.</w:t>
      </w:r>
    </w:p>
    <w:p>
      <w:pPr>
        <w:pStyle w:val="BodyText"/>
      </w:pPr>
      <w:r>
        <w:t xml:space="preserve">Over the past review period, the UX UI Designer has demonstrated a strong command of design principles, effectively bridging the gap between user needs and business goals. This report details specific achievements, areas requiring improvement, and strategic recommendations for future growth within the team.</w:t>
      </w:r>
    </w:p>
    <w:bookmarkEnd w:id="21"/>
    <w:bookmarkStart w:id="24" w:name="technical-proficiency-and-design-quality"/>
    <w:p>
      <w:pPr>
        <w:pStyle w:val="Heading2"/>
      </w:pPr>
      <w:r>
        <w:t xml:space="preserve">2. Technical Proficiency and Design Quality</w:t>
      </w:r>
    </w:p>
    <w:bookmarkStart w:id="22" w:name="user-experience-ux-strategy"/>
    <w:p>
      <w:pPr>
        <w:pStyle w:val="Heading3"/>
      </w:pPr>
      <w:r>
        <w:t xml:space="preserve">2.1 User Experience (UX) Strategy</w:t>
      </w:r>
    </w:p>
    <w:p>
      <w:pPr>
        <w:pStyle w:val="FirstParagraph"/>
      </w:pPr>
      <w:r>
        <w:t xml:space="preserve">The UX UI Designer has shown exceptional capability in conducting user research and synthesizing data into actionable insights. In the context of the Israel Tel Aviv market, where users expect high-efficiency digital interactions, the designer’s focus on reducing friction in user flows has been commendable. Specifically, the redesign of the onboarding process resulted in a 15% increase in user retention, directly correlating with the implementation of clearer information architecture and intuitive navigation patterns.</w:t>
      </w:r>
    </w:p>
    <w:p>
      <w:pPr>
        <w:pStyle w:val="BodyText"/>
      </w:pPr>
      <w:r>
        <w:t xml:space="preserve">The designer consistently utilizes wireframing and prototyping tools (Figma, Adobe XD) to validate hypotheses before development begins. This proactive approach minimizes technical debt and ensures that the development team receives clear, well-structured specifications.</w:t>
      </w:r>
    </w:p>
    <w:bookmarkEnd w:id="22"/>
    <w:bookmarkStart w:id="23" w:name="user-interface-ui-execution"/>
    <w:p>
      <w:pPr>
        <w:pStyle w:val="Heading3"/>
      </w:pPr>
      <w:r>
        <w:t xml:space="preserve">2.2 User Interface (UI) Execution</w:t>
      </w:r>
    </w:p>
    <w:p>
      <w:pPr>
        <w:pStyle w:val="FirstParagraph"/>
      </w:pPr>
      <w:r>
        <w:t xml:space="preserve">Visually, the work produced by the UX UI Designer aligns perfectly with our brand guidelines while pushing the boundaries of modern aesthetics. The attention to detail in micro-interactions, typography, and color theory reflects a mature understanding of visual hierarchy. The designer has successfully maintained design consistency across multiple platforms, ensuring a seamless experience for users accessing our services via mobile or desktop.</w:t>
      </w:r>
    </w:p>
    <w:p>
      <w:pPr>
        <w:pStyle w:val="BodyText"/>
      </w:pPr>
      <w:r>
        <w:t xml:space="preserve">Furthermore, the designer has demonstrated a strong grasp of accessibility standards (WCAG), ensuring that our products are inclusive. This is particularly vital in our diverse Israel Tel Aviv user base, where accessibility is not just a legal requirement but a moral imperative.</w:t>
      </w:r>
    </w:p>
    <w:bookmarkEnd w:id="23"/>
    <w:bookmarkEnd w:id="24"/>
    <w:bookmarkStart w:id="27" w:name="collaboration-and-communication"/>
    <w:p>
      <w:pPr>
        <w:pStyle w:val="Heading2"/>
      </w:pPr>
      <w:r>
        <w:t xml:space="preserve">3. Collaboration and Communication</w:t>
      </w:r>
    </w:p>
    <w:bookmarkStart w:id="25" w:name="cross-functional-teamwork"/>
    <w:p>
      <w:pPr>
        <w:pStyle w:val="Heading3"/>
      </w:pPr>
      <w:r>
        <w:t xml:space="preserve">3.1 Cross-Functional Teamwork</w:t>
      </w:r>
    </w:p>
    <w:p>
      <w:pPr>
        <w:pStyle w:val="FirstParagraph"/>
      </w:pPr>
      <w:r>
        <w:t xml:space="preserve">A key aspect of this Peer Review Report is the evaluation of how the UX UI Designer interacts with stakeholders. In the collaborative culture of Israel Tel Aviv, where cross-functional teams are the norm, the designer has excelled in communicating design rationale to product managers, engineers, and marketing teams. The ability to articulate the "why" behind design decisions has fostered trust and reduced friction during the development cycle.</w:t>
      </w:r>
    </w:p>
    <w:p>
      <w:pPr>
        <w:pStyle w:val="BodyText"/>
      </w:pPr>
      <w:r>
        <w:t xml:space="preserve">The designer actively participates in sprint planning and retrospectives, providing valuable insights that help the team anticipate potential UX pitfalls. This level of engagement ensures that design is not treated as an afterthought but as an integral part of the product development lifecycle.</w:t>
      </w:r>
    </w:p>
    <w:bookmarkEnd w:id="25"/>
    <w:bookmarkStart w:id="26" w:name="feedback-reception"/>
    <w:p>
      <w:pPr>
        <w:pStyle w:val="Heading3"/>
      </w:pPr>
      <w:r>
        <w:t xml:space="preserve">3.2 Feedback Reception</w:t>
      </w:r>
    </w:p>
    <w:p>
      <w:pPr>
        <w:pStyle w:val="FirstParagraph"/>
      </w:pPr>
      <w:r>
        <w:t xml:space="preserve">The UX UI Designer demonstrates a high degree of emotional intelligence when receiving feedback. Rather than becoming defensive, the designer views critique as an opportunity for refinement. This growth mindset is essential for maintaining high standards in a competitive environment. The designer has also been proactive in seeking feedback from peers, indicating a strong desire for continuous improvement.</w:t>
      </w:r>
    </w:p>
    <w:bookmarkEnd w:id="26"/>
    <w:bookmarkEnd w:id="27"/>
    <w:bookmarkStart w:id="28" w:name="innovation-and-adaptability"/>
    <w:p>
      <w:pPr>
        <w:pStyle w:val="Heading2"/>
      </w:pPr>
      <w:r>
        <w:t xml:space="preserve">4. Innovation and Adaptability</w:t>
      </w:r>
    </w:p>
    <w:p>
      <w:pPr>
        <w:pStyle w:val="FirstParagraph"/>
      </w:pPr>
      <w:r>
        <w:t xml:space="preserve">The tech landscape in Israel Tel Aviv is characterized by rapid innovation. The UX UI Designer has kept pace with emerging trends, such as AI-driven personalization and dark mode interfaces, integrating them thoughtfully into our product roadmap. The designer’s willingness to experiment with new tools and methodologies has kept our design system fresh and relevant.</w:t>
      </w:r>
    </w:p>
    <w:p>
      <w:pPr>
        <w:pStyle w:val="BodyText"/>
      </w:pPr>
      <w:r>
        <w:t xml:space="preserve">Additionally, the designer has shown remarkable adaptability when faced with shifting project priorities. Whether pivoting to address urgent market demands or adjusting to new regulatory requirements, the UX UI Designer has maintained composure and delivered high-quality work under pressure.</w:t>
      </w:r>
    </w:p>
    <w:bookmarkEnd w:id="28"/>
    <w:bookmarkStart w:id="29" w:name="areas-for-improvement"/>
    <w:p>
      <w:pPr>
        <w:pStyle w:val="Heading2"/>
      </w:pPr>
      <w:r>
        <w:t xml:space="preserve">5. Areas for Improvement</w:t>
      </w:r>
    </w:p>
    <w:p>
      <w:pPr>
        <w:pStyle w:val="FirstParagraph"/>
      </w:pPr>
      <w:r>
        <w:t xml:space="preserve">While the performance of the UX UI Designer has been largely exemplary, this Peer Review Report identifies specific areas for development:</w:t>
      </w:r>
    </w:p>
    <w:p>
      <w:pPr>
        <w:numPr>
          <w:ilvl w:val="0"/>
          <w:numId w:val="1001"/>
        </w:numPr>
        <w:pStyle w:val="Compact"/>
      </w:pPr>
      <w:r>
        <w:rPr>
          <w:bCs/>
          <w:b/>
        </w:rPr>
        <w:t xml:space="preserve">Data-Driven Design:</w:t>
      </w:r>
      <w:r>
        <w:t xml:space="preserve"> </w:t>
      </w:r>
      <w:r>
        <w:t xml:space="preserve">While the designer relies heavily on qualitative research, there is an opportunity to deepen expertise in quantitative analytics. Leveraging tools like Mixpanel or Amplitude more aggressively will strengthen the evidence base for design decisions.</w:t>
      </w:r>
    </w:p>
    <w:p>
      <w:pPr>
        <w:numPr>
          <w:ilvl w:val="0"/>
          <w:numId w:val="1001"/>
        </w:numPr>
        <w:pStyle w:val="Compact"/>
      </w:pPr>
      <w:r>
        <w:rPr>
          <w:bCs/>
          <w:b/>
        </w:rPr>
        <w:t xml:space="preserve">Mentorship:</w:t>
      </w:r>
      <w:r>
        <w:t xml:space="preserve"> </w:t>
      </w:r>
      <w:r>
        <w:t xml:space="preserve">As the team expands in our Israel Tel Aviv office, the UX UI Designer is encouraged to take on a more formal mentorship role for junior designers, helping to scale our design culture.</w:t>
      </w:r>
    </w:p>
    <w:p>
      <w:pPr>
        <w:numPr>
          <w:ilvl w:val="0"/>
          <w:numId w:val="1001"/>
        </w:numPr>
        <w:pStyle w:val="Compact"/>
      </w:pPr>
      <w:r>
        <w:rPr>
          <w:bCs/>
          <w:b/>
        </w:rPr>
        <w:t xml:space="preserve">Design System Governance:</w:t>
      </w:r>
      <w:r>
        <w:t xml:space="preserve"> </w:t>
      </w:r>
      <w:r>
        <w:t xml:space="preserve">The designer should take greater ownership of maintaining and documenting our design system to ensure long-term scalability and consistency.</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UX UI Designer is a vital asset to our organization. Their technical skills, collaborative spirit, and innovative mindset align perfectly with the demands of our Israel Tel Aviv operations. The designer has not only met but exceeded expectations in most key performance indicators.</w:t>
      </w:r>
    </w:p>
    <w:p>
      <w:pPr>
        <w:pStyle w:val="BodyText"/>
      </w:pPr>
      <w:r>
        <w:t xml:space="preserve">We recommend a performance rating of "Exceeds Expectations" and encourage the designer to pursue advanced certifications in UX research and data analytics. Continued investment in this role will yield significant returns in user satisfaction and product success.</w:t>
      </w:r>
    </w:p>
    <w:p>
      <w:pPr>
        <w:pStyle w:val="BodyText"/>
      </w:pPr>
      <w:r>
        <w:t xml:space="preserve">Overall Performance Rating: 4.8 / 5.0</w:t>
      </w:r>
    </w:p>
    <w:bookmarkEnd w:id="30"/>
    <w:p>
      <w:pPr>
        <w:pStyle w:val="BodyText"/>
      </w:pPr>
      <w:r>
        <w:rPr>
          <w:bCs/>
          <w:b/>
        </w:rPr>
        <w:t xml:space="preserve">Reviewer Signature:</w:t>
      </w:r>
    </w:p>
    <w:p>
      <w:pPr>
        <w:pStyle w:val="BodyText"/>
      </w:pPr>
      <w:r>
        <w:t xml:space="preserve">Senior Product Design Lead</w:t>
      </w:r>
    </w:p>
    <w:p>
      <w:pPr>
        <w:pStyle w:val="BodyText"/>
      </w:pPr>
      <w:r>
        <w:rPr>
          <w:bCs/>
          <w:b/>
        </w:rPr>
        <w:t xml:space="preserve">Employee Acknowledgment:</w:t>
      </w:r>
    </w:p>
    <w:p>
      <w:pPr>
        <w:pStyle w:val="BodyText"/>
      </w:pPr>
      <w:r>
        <w:t xml:space="preserve">UX UI Designer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2026-10-10T06:31:32Z</dcterms:created>
  <dcterms:modified xsi:type="dcterms:W3CDTF">2026-10-10T06:31:32Z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