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UX UI Designer Performance Evaluation</w:t>
      </w:r>
    </w:p>
    <w:p>
      <w:pPr>
        <w:pStyle w:val="BodyText"/>
      </w:pPr>
      <w:r>
        <w:t xml:space="preserve">Location:</w:t>
      </w:r>
      <w:r>
        <w:t xml:space="preserve"> </w:t>
      </w:r>
      <w:r>
        <w:t xml:space="preserve">Milan, Italy</w:t>
      </w:r>
    </w:p>
    <w:p>
      <w:pPr>
        <w:pStyle w:val="BodyText"/>
      </w:pPr>
      <w:r>
        <w:t xml:space="preserve">Department:</w:t>
      </w:r>
      <w:r>
        <w:t xml:space="preserve"> </w:t>
      </w:r>
      <w:r>
        <w:t xml:space="preserve">Product Design &amp; User Experience</w:t>
      </w:r>
    </w:p>
    <w:p>
      <w:pPr>
        <w:pStyle w:val="BodyText"/>
      </w:pPr>
      <w:r>
        <w:t xml:space="preserve">Review Period:</w:t>
      </w:r>
      <w:r>
        <w:t xml:space="preserve"> </w:t>
      </w:r>
      <w:r>
        <w:t xml:space="preserve">Q3-Q4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skills, and contributions of a</w:t>
      </w:r>
      <w:r>
        <w:t xml:space="preserve"> </w:t>
      </w:r>
      <w:r>
        <w:rPr>
          <w:bCs/>
          <w:b/>
        </w:rPr>
        <w:t xml:space="preserve">UX UI Designer</w:t>
      </w:r>
      <w:r>
        <w:t xml:space="preserve"> </w:t>
      </w:r>
      <w:r>
        <w:t xml:space="preserve">operating within the dynamic digital landscape of</w:t>
      </w:r>
      <w:r>
        <w:t xml:space="preserve"> </w:t>
      </w:r>
      <w:r>
        <w:rPr>
          <w:bCs/>
          <w:b/>
        </w:rPr>
        <w:t xml:space="preserve">Italy Milan</w:t>
      </w:r>
      <w:r>
        <w:t xml:space="preserve">. Milan, recognized globally as a hub for fashion, design, and innovation, sets a particularly high standard for aesthetic excellence and functional precision. This review evaluates how effectively the designer integrates these local cultural expectations with international best practices in user experience and interface design.</w:t>
      </w:r>
    </w:p>
    <w:p>
      <w:pPr>
        <w:pStyle w:val="BodyText"/>
      </w:pPr>
      <w:r>
        <w:t xml:space="preserve">The overall performance of the designer is rated as</w:t>
      </w:r>
      <w:r>
        <w:t xml:space="preserve"> </w:t>
      </w:r>
      <w:r>
        <w:rPr>
          <w:bCs/>
          <w:b/>
        </w:rPr>
        <w:t xml:space="preserve">Exceeds Expectations</w:t>
      </w:r>
      <w:r>
        <w:t xml:space="preserve">. The individual has demonstrated a profound ability to balance visual sophistication with usability, a critical requirement for the competitive tech and design sectors in Milan. Their work reflects a deep understanding of both local user behaviors and global design trends, contributing significantly to the team's success in delivering high-quality digital products.</w:t>
      </w:r>
    </w:p>
    <w:bookmarkEnd w:id="21"/>
    <w:bookmarkStart w:id="22" w:name="Xb4f66b2b2d5528583102437b81e5cbe01426c12"/>
    <w:p>
      <w:pPr>
        <w:pStyle w:val="Heading2"/>
      </w:pPr>
      <w:r>
        <w:t xml:space="preserve">2. Design Excellence and Visual Communication</w:t>
      </w:r>
    </w:p>
    <w:p>
      <w:pPr>
        <w:pStyle w:val="FirstParagraph"/>
      </w:pPr>
      <w:r>
        <w:t xml:space="preserve">As a</w:t>
      </w:r>
      <w:r>
        <w:t xml:space="preserve"> </w:t>
      </w:r>
      <w:r>
        <w:rPr>
          <w:bCs/>
          <w:b/>
        </w:rPr>
        <w:t xml:space="preserve">UX UI Designer</w:t>
      </w:r>
      <w:r>
        <w:t xml:space="preserve"> </w:t>
      </w:r>
      <w:r>
        <w:t xml:space="preserve">based in</w:t>
      </w:r>
      <w:r>
        <w:t xml:space="preserve"> </w:t>
      </w:r>
      <w:r>
        <w:rPr>
          <w:bCs/>
          <w:b/>
        </w:rPr>
        <w:t xml:space="preserve">Italy Milan</w:t>
      </w:r>
      <w:r>
        <w:t xml:space="preserve">, the candidate is expected to uphold the city's reputation for design leadership. The review confirms that the designer consistently produces interfaces that are not only functional but also visually compelling. Their design language aligns seamlessly with Milan's emphasis on elegance, minimalism, and attention to detail.</w:t>
      </w:r>
    </w:p>
    <w:p>
      <w:pPr>
        <w:pStyle w:val="BodyText"/>
      </w:pPr>
      <w:r>
        <w:t xml:space="preserve">Key observations include:</w:t>
      </w:r>
    </w:p>
    <w:p>
      <w:pPr>
        <w:numPr>
          <w:ilvl w:val="0"/>
          <w:numId w:val="1001"/>
        </w:numPr>
        <w:pStyle w:val="Compact"/>
      </w:pPr>
      <w:r>
        <w:rPr>
          <w:bCs/>
          <w:b/>
        </w:rPr>
        <w:t xml:space="preserve">Aesthetic Consistency:</w:t>
      </w:r>
      <w:r>
        <w:t xml:space="preserve"> </w:t>
      </w:r>
      <w:r>
        <w:t xml:space="preserve">The designer maintains a cohesive visual identity across all projects, ensuring that typography, color palettes, and spacing adhere to established design systems while allowing for creative innovation.</w:t>
      </w:r>
    </w:p>
    <w:p>
      <w:pPr>
        <w:numPr>
          <w:ilvl w:val="0"/>
          <w:numId w:val="1001"/>
        </w:numPr>
        <w:pStyle w:val="Compact"/>
      </w:pPr>
      <w:r>
        <w:rPr>
          <w:bCs/>
          <w:b/>
        </w:rPr>
        <w:t xml:space="preserve">Cultural Relevance:</w:t>
      </w:r>
      <w:r>
        <w:t xml:space="preserve"> </w:t>
      </w:r>
      <w:r>
        <w:t xml:space="preserve">Designs are tailored to resonate with Italian and European users, considering local preferences for layout, imagery, and interaction patterns. This cultural sensitivity is crucial for products targeting the Milanese market.</w:t>
      </w:r>
    </w:p>
    <w:p>
      <w:pPr>
        <w:numPr>
          <w:ilvl w:val="0"/>
          <w:numId w:val="1001"/>
        </w:numPr>
        <w:pStyle w:val="Compact"/>
      </w:pPr>
      <w:r>
        <w:rPr>
          <w:bCs/>
          <w:b/>
        </w:rPr>
        <w:t xml:space="preserve">Attention to Detail:</w:t>
      </w:r>
      <w:r>
        <w:t xml:space="preserve"> </w:t>
      </w:r>
      <w:r>
        <w:t xml:space="preserve">Micro-interactions and animations are implemented with precision, enhancing the user experience without compromising performance or clarity.</w:t>
      </w:r>
    </w:p>
    <w:bookmarkEnd w:id="22"/>
    <w:bookmarkStart w:id="23" w:name="user-centered-design-and-research"/>
    <w:p>
      <w:pPr>
        <w:pStyle w:val="Heading2"/>
      </w:pPr>
      <w:r>
        <w:t xml:space="preserve">3. User-Centered Design and Research</w:t>
      </w:r>
    </w:p>
    <w:p>
      <w:pPr>
        <w:pStyle w:val="FirstParagraph"/>
      </w:pPr>
      <w:r>
        <w:t xml:space="preserve">A core competency of any effective</w:t>
      </w:r>
      <w:r>
        <w:t xml:space="preserve"> </w:t>
      </w:r>
      <w:r>
        <w:rPr>
          <w:bCs/>
          <w:b/>
        </w:rPr>
        <w:t xml:space="preserve">UX UI Designer</w:t>
      </w:r>
      <w:r>
        <w:t xml:space="preserve"> </w:t>
      </w:r>
      <w:r>
        <w:t xml:space="preserve">is the ability to ground design decisions in user research. This</w:t>
      </w:r>
      <w:r>
        <w:t xml:space="preserve"> </w:t>
      </w:r>
      <w:r>
        <w:rPr>
          <w:bCs/>
          <w:b/>
        </w:rPr>
        <w:t xml:space="preserve">Peer Review Report</w:t>
      </w:r>
      <w:r>
        <w:t xml:space="preserve"> </w:t>
      </w:r>
      <w:r>
        <w:t xml:space="preserve">highlights the designer's strong commitment to user-centered methodologies. They actively engage in user interviews, usability testing, and data analysis to inform their design choices.</w:t>
      </w:r>
    </w:p>
    <w:p>
      <w:pPr>
        <w:pStyle w:val="BodyText"/>
      </w:pPr>
      <w:r>
        <w:t xml:space="preserve">In the context of</w:t>
      </w:r>
      <w:r>
        <w:t xml:space="preserve"> </w:t>
      </w:r>
      <w:r>
        <w:rPr>
          <w:bCs/>
          <w:b/>
        </w:rPr>
        <w:t xml:space="preserve">Italy Milan</w:t>
      </w:r>
      <w:r>
        <w:t xml:space="preserve">, where user expectations for digital services are increasingly high, the designer's research-driven approach has proven invaluable. They have successfully identified pain points in existing workflows and proposed solutions that significantly improve user satisfaction and task completion rates. Their ability to translate complex user needs into intuitive interfaces is a standout strength.</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the multidisciplinary environment of Milan's tech and design industry. The</w:t>
      </w:r>
      <w:r>
        <w:t xml:space="preserve"> </w:t>
      </w:r>
      <w:r>
        <w:rPr>
          <w:bCs/>
          <w:b/>
        </w:rPr>
        <w:t xml:space="preserve">UX UI Designer</w:t>
      </w:r>
      <w:r>
        <w:t xml:space="preserve"> </w:t>
      </w:r>
      <w:r>
        <w:t xml:space="preserve">under review has demonstrated excellent communication skills, working closely with product managers, developers, and stakeholders to ensure alignment on project goals and deliverables.</w:t>
      </w:r>
    </w:p>
    <w:p>
      <w:pPr>
        <w:pStyle w:val="BodyText"/>
      </w:pPr>
      <w:r>
        <w:t xml:space="preserve">Specific strengths include:</w:t>
      </w:r>
    </w:p>
    <w:p>
      <w:pPr>
        <w:numPr>
          <w:ilvl w:val="0"/>
          <w:numId w:val="1002"/>
        </w:numPr>
        <w:pStyle w:val="Compact"/>
      </w:pPr>
      <w:r>
        <w:rPr>
          <w:bCs/>
          <w:b/>
        </w:rPr>
        <w:t xml:space="preserve">Cross-Functional Collaboration:</w:t>
      </w:r>
      <w:r>
        <w:t xml:space="preserve"> </w:t>
      </w:r>
      <w:r>
        <w:t xml:space="preserve">The designer actively participates in sprint planning, design reviews, and development handoffs, ensuring that design intent is preserved throughout the implementation process.</w:t>
      </w:r>
    </w:p>
    <w:p>
      <w:pPr>
        <w:numPr>
          <w:ilvl w:val="0"/>
          <w:numId w:val="1002"/>
        </w:numPr>
        <w:pStyle w:val="Compact"/>
      </w:pPr>
      <w:r>
        <w:rPr>
          <w:bCs/>
          <w:b/>
        </w:rPr>
        <w:t xml:space="preserve">Constructive Feedback:</w:t>
      </w:r>
      <w:r>
        <w:t xml:space="preserve"> </w:t>
      </w:r>
      <w:r>
        <w:t xml:space="preserve">They provide thoughtful, actionable feedback to peers and are receptive to criticism, fostering a culture of continuous improvement within the team.</w:t>
      </w:r>
    </w:p>
    <w:p>
      <w:pPr>
        <w:numPr>
          <w:ilvl w:val="0"/>
          <w:numId w:val="1002"/>
        </w:numPr>
        <w:pStyle w:val="Compact"/>
      </w:pPr>
      <w:r>
        <w:rPr>
          <w:bCs/>
          <w:b/>
        </w:rPr>
        <w:t xml:space="preserve">Stakeholder Management:</w:t>
      </w:r>
      <w:r>
        <w:t xml:space="preserve"> </w:t>
      </w:r>
      <w:r>
        <w:t xml:space="preserve">The designer effectively communicates design rationale to non-design stakeholders, using clear visuals and data to support their proposals.</w:t>
      </w:r>
    </w:p>
    <w:bookmarkEnd w:id="24"/>
    <w:bookmarkStart w:id="25" w:name="technical-proficiency-and-tool-mastery"/>
    <w:p>
      <w:pPr>
        <w:pStyle w:val="Heading2"/>
      </w:pPr>
      <w:r>
        <w:t xml:space="preserve">5. Technical Proficiency and Tool Mastery</w:t>
      </w:r>
    </w:p>
    <w:p>
      <w:pPr>
        <w:pStyle w:val="FirstParagraph"/>
      </w:pPr>
      <w:r>
        <w:t xml:space="preserve">The</w:t>
      </w:r>
      <w:r>
        <w:t xml:space="preserve"> </w:t>
      </w:r>
      <w:r>
        <w:rPr>
          <w:bCs/>
          <w:b/>
        </w:rPr>
        <w:t xml:space="preserve">UX UI Designer</w:t>
      </w:r>
      <w:r>
        <w:t xml:space="preserve"> </w:t>
      </w:r>
      <w:r>
        <w:t xml:space="preserve">exhibits a high level of proficiency with industry-standard design tools, including Figma, Sketch, Adobe Creative Suite, and prototyping software. Their technical skills enable them to create high-fidelity prototypes that accurately represent the final product, facilitating smoother collaboration with development teams.</w:t>
      </w:r>
    </w:p>
    <w:p>
      <w:pPr>
        <w:pStyle w:val="BodyText"/>
      </w:pPr>
      <w:r>
        <w:t xml:space="preserve">Furthermore, the designer stays updated with emerging technologies and design trends, particularly those relevant to the</w:t>
      </w:r>
      <w:r>
        <w:t xml:space="preserve"> </w:t>
      </w:r>
      <w:r>
        <w:rPr>
          <w:bCs/>
          <w:b/>
        </w:rPr>
        <w:t xml:space="preserve">Italy Milan</w:t>
      </w:r>
      <w:r>
        <w:t xml:space="preserve"> </w:t>
      </w:r>
      <w:r>
        <w:t xml:space="preserve">market. This includes familiarity with accessibility standards (WCAG), responsive design principles, and the latest advancements in interaction design.</w:t>
      </w:r>
    </w:p>
    <w:bookmarkEnd w:id="25"/>
    <w:bookmarkStart w:id="26" w:name="areas-for-improvement"/>
    <w:p>
      <w:pPr>
        <w:pStyle w:val="Heading2"/>
      </w:pPr>
      <w:r>
        <w:t xml:space="preserve">6.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a few areas for growth:</w:t>
      </w:r>
    </w:p>
    <w:p>
      <w:pPr>
        <w:numPr>
          <w:ilvl w:val="0"/>
          <w:numId w:val="1003"/>
        </w:numPr>
        <w:pStyle w:val="Compact"/>
      </w:pPr>
      <w:r>
        <w:rPr>
          <w:bCs/>
          <w:b/>
        </w:rPr>
        <w:t xml:space="preserve">Advanced Data Analytics:</w:t>
      </w:r>
      <w:r>
        <w:t xml:space="preserve"> </w:t>
      </w:r>
      <w:r>
        <w:t xml:space="preserve">Enhancing skills in quantitative data analysis could further strengthen the designer's ability to validate design decisions with empirical evidence.</w:t>
      </w:r>
    </w:p>
    <w:p>
      <w:pPr>
        <w:numPr>
          <w:ilvl w:val="0"/>
          <w:numId w:val="1003"/>
        </w:numPr>
        <w:pStyle w:val="Compact"/>
      </w:pPr>
      <w:r>
        <w:rPr>
          <w:bCs/>
          <w:b/>
        </w:rPr>
        <w:t xml:space="preserve">Mentorship:</w:t>
      </w:r>
      <w:r>
        <w:t xml:space="preserve"> </w:t>
      </w:r>
      <w:r>
        <w:t xml:space="preserve">As a senior member of the team, taking a more active role in mentoring junior designers would help build a stronger design culture within the organization.</w:t>
      </w:r>
    </w:p>
    <w:p>
      <w:pPr>
        <w:numPr>
          <w:ilvl w:val="0"/>
          <w:numId w:val="1003"/>
        </w:numPr>
        <w:pStyle w:val="Compact"/>
      </w:pPr>
      <w:r>
        <w:rPr>
          <w:bCs/>
          <w:b/>
        </w:rPr>
        <w:t xml:space="preserve">Global Perspective:</w:t>
      </w:r>
      <w:r>
        <w:t xml:space="preserve"> </w:t>
      </w:r>
      <w:r>
        <w:t xml:space="preserve">While local expertise is excellent, expanding research to include broader European and global user segments could prepare the designer for more international projects.</w:t>
      </w:r>
    </w:p>
    <w:bookmarkEnd w:id="26"/>
    <w:bookmarkStart w:id="27" w:name="overall-performance-score"/>
    <w:p>
      <w:pPr>
        <w:pStyle w:val="Heading2"/>
      </w:pPr>
      <w:r>
        <w:t xml:space="preserve">7. Overall Performance Score</w:t>
      </w:r>
    </w:p>
    <w:p>
      <w:pPr>
        <w:pStyle w:val="FirstParagraph"/>
      </w:pPr>
      <w:r>
        <w:t xml:space="preserve">Design Quality &amp; Creativity</w:t>
      </w:r>
      <w:r>
        <w:t xml:space="preserve"> </w:t>
      </w:r>
      <w:r>
        <w:t xml:space="preserve">9.5 / 10</w:t>
      </w:r>
    </w:p>
    <w:p>
      <w:pPr>
        <w:pStyle w:val="BodyText"/>
      </w:pPr>
      <w:r>
        <w:t xml:space="preserve">User Research &amp; Empathy</w:t>
      </w:r>
      <w:r>
        <w:t xml:space="preserve"> </w:t>
      </w:r>
      <w:r>
        <w:t xml:space="preserve">9.0 / 10</w:t>
      </w:r>
    </w:p>
    <w:p>
      <w:pPr>
        <w:pStyle w:val="BodyText"/>
      </w:pPr>
      <w:r>
        <w:t xml:space="preserve">Collaboration &amp; Communication</w:t>
      </w:r>
      <w:r>
        <w:t xml:space="preserve"> </w:t>
      </w:r>
      <w:r>
        <w:t xml:space="preserve">9.2 / 10</w:t>
      </w:r>
    </w:p>
    <w:p>
      <w:pPr>
        <w:pStyle w:val="BodyText"/>
      </w:pPr>
      <w:r>
        <w:t xml:space="preserve">Technical Skills &amp; Tool Proficiency</w:t>
      </w:r>
      <w:r>
        <w:t xml:space="preserve"> </w:t>
      </w:r>
      <w:r>
        <w:t xml:space="preserve">9.3 / 10</w:t>
      </w:r>
    </w:p>
    <w:p>
      <w:pPr>
        <w:pStyle w:val="BodyText"/>
      </w:pPr>
      <w:r>
        <w:t xml:space="preserve">Adaptability &amp; Innovation</w:t>
      </w:r>
      <w:r>
        <w:t xml:space="preserve"> </w:t>
      </w:r>
      <w:r>
        <w:t xml:space="preserve">8.8 / 10</w:t>
      </w:r>
    </w:p>
    <w:p>
      <w:pPr>
        <w:pStyle w:val="BodyText"/>
      </w:pPr>
      <w:r>
        <w:rPr>
          <w:bCs/>
          <w:b/>
        </w:rPr>
        <w:t xml:space="preserve">Overall Rating</w:t>
      </w:r>
      <w:r>
        <w:t xml:space="preserve"> </w:t>
      </w:r>
      <w:r>
        <w:rPr>
          <w:bCs/>
          <w:b/>
        </w:rPr>
        <w:t xml:space="preserve">9.2 / 10</w:t>
      </w:r>
    </w:p>
    <w:bookmarkEnd w:id="27"/>
    <w:bookmarkStart w:id="28" w:name="conclusion-and-recommendations"/>
    <w:p>
      <w:pPr>
        <w:pStyle w:val="Heading2"/>
      </w:pPr>
      <w:r>
        <w:t xml:space="preserve">8.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UX UI Designer</w:t>
      </w:r>
      <w:r>
        <w:t xml:space="preserve"> </w:t>
      </w:r>
      <w:r>
        <w:t xml:space="preserve">is a highly valuable asset to the team, particularly within the competitive and design-conscious environment of</w:t>
      </w:r>
      <w:r>
        <w:t xml:space="preserve"> </w:t>
      </w:r>
      <w:r>
        <w:rPr>
          <w:bCs/>
          <w:b/>
        </w:rPr>
        <w:t xml:space="preserve">Italy Milan</w:t>
      </w:r>
      <w:r>
        <w:t xml:space="preserve">. Their ability to merge aesthetic excellence with user-centered functionality positions them as a leader in the field.</w:t>
      </w:r>
    </w:p>
    <w:p>
      <w:pPr>
        <w:pStyle w:val="BodyText"/>
      </w:pPr>
      <w:r>
        <w:t xml:space="preserve">Recommendations for the next review period include:</w:t>
      </w:r>
    </w:p>
    <w:p>
      <w:pPr>
        <w:numPr>
          <w:ilvl w:val="0"/>
          <w:numId w:val="1004"/>
        </w:numPr>
        <w:pStyle w:val="Compact"/>
      </w:pPr>
      <w:r>
        <w:t xml:space="preserve">Leading a major design initiative that showcases their strategic thinking and leadership capabilities.</w:t>
      </w:r>
    </w:p>
    <w:p>
      <w:pPr>
        <w:numPr>
          <w:ilvl w:val="0"/>
          <w:numId w:val="1004"/>
        </w:numPr>
        <w:pStyle w:val="Compact"/>
      </w:pPr>
      <w:r>
        <w:t xml:space="preserve">Participating in advanced training programs focused on data-driven design and accessibility.</w:t>
      </w:r>
    </w:p>
    <w:p>
      <w:pPr>
        <w:numPr>
          <w:ilvl w:val="0"/>
          <w:numId w:val="1004"/>
        </w:numPr>
        <w:pStyle w:val="Compact"/>
      </w:pPr>
      <w:r>
        <w:t xml:space="preserve">Contributing to the development of a comprehensive design system that can be scaled across multiple products.</w:t>
      </w:r>
    </w:p>
    <w:p>
      <w:pPr>
        <w:pStyle w:val="FirstParagraph"/>
      </w:pPr>
      <w:r>
        <w:t xml:space="preserve">With continued growth in these areas, the designer is well-positioned to take on greater responsibilities and contribute even more significantly to the organization's success in Milan and beyond.</w:t>
      </w:r>
    </w:p>
    <w:bookmarkEnd w:id="28"/>
    <w:p>
      <w:pPr>
        <w:pStyle w:val="BodyText"/>
      </w:pPr>
      <w:r>
        <w:rPr>
          <w:bCs/>
          <w:b/>
        </w:rPr>
        <w:t xml:space="preserve">Prepared by:</w:t>
      </w:r>
    </w:p>
    <w:p>
      <w:pPr>
        <w:pStyle w:val="BodyText"/>
      </w:pPr>
      <w:r>
        <w:t xml:space="preserve">Senior UX Designer / Design Team Lead</w:t>
      </w:r>
    </w:p>
    <w:p>
      <w:pPr>
        <w:pStyle w:val="BodyText"/>
      </w:pPr>
      <w:r>
        <w:rPr>
          <w:bCs/>
          <w:b/>
        </w:rPr>
        <w:t xml:space="preserve">Reviewed by:</w:t>
      </w:r>
    </w:p>
    <w:p>
      <w:pPr>
        <w:pStyle w:val="BodyText"/>
      </w:pPr>
      <w:r>
        <w:t xml:space="preserve">Head of Product Design</w:t>
      </w:r>
    </w:p>
    <w:p>
      <w:pPr>
        <w:pStyle w:val="BodyText"/>
      </w:pPr>
      <w:r>
        <w:t xml:space="preserve">© 2023 Peer Review Report - UX UI Designer - Milan, Italy.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Milan, Italy</dc:title>
  <dc:creator/>
  <dc:language>en</dc:language>
  <cp:keywords/>
  <dcterms:created xsi:type="dcterms:W3CDTF">2026-10-10T08:52:13Z</dcterms:created>
  <dcterms:modified xsi:type="dcterms:W3CDTF">2026-10-10T08:52:13Z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