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Comprehensive Performance Evaluation for UX UI Designer</w:t>
      </w:r>
    </w:p>
    <w:p>
      <w:pPr>
        <w:pStyle w:val="BodyText"/>
      </w:pPr>
      <w:r>
        <w:t xml:space="preserve">Location:</w:t>
      </w:r>
      <w:r>
        <w:t xml:space="preserve"> </w:t>
      </w:r>
      <w:r>
        <w:t xml:space="preserve">Mexico City, Mexico</w:t>
      </w:r>
    </w:p>
    <w:p>
      <w:pPr>
        <w:pStyle w:val="BodyText"/>
      </w:pPr>
      <w:r>
        <w:t xml:space="preserve">Department:</w:t>
      </w:r>
      <w:r>
        <w:t xml:space="preserve"> </w:t>
      </w:r>
      <w:r>
        <w:t xml:space="preserve">Product Design &amp; User Experience</w:t>
      </w:r>
    </w:p>
    <w:p>
      <w:pPr>
        <w:pStyle w:val="BodyText"/>
      </w:pPr>
      <w:r>
        <w:t xml:space="preserve">Review Period:</w:t>
      </w:r>
      <w:r>
        <w:t xml:space="preserve"> </w:t>
      </w:r>
      <w:r>
        <w:t xml:space="preserve">Q3-Q4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competencies, and collaborative contributions of a</w:t>
      </w:r>
      <w:r>
        <w:t xml:space="preserve"> </w:t>
      </w:r>
      <w:r>
        <w:rPr>
          <w:bCs/>
          <w:b/>
        </w:rPr>
        <w:t xml:space="preserve">UX UI Designer</w:t>
      </w:r>
      <w:r>
        <w:t xml:space="preserve"> </w:t>
      </w:r>
      <w:r>
        <w:t xml:space="preserve">operating within the dynamic technological landscape of</w:t>
      </w:r>
      <w:r>
        <w:t xml:space="preserve"> </w:t>
      </w:r>
      <w:r>
        <w:rPr>
          <w:bCs/>
          <w:b/>
        </w:rPr>
        <w:t xml:space="preserve">Mexico City</w:t>
      </w:r>
      <w:r>
        <w:t xml:space="preserve">. As the capital of Mexico continues to solidify its position as a leading fintech and digital innovation hub in Latin America, the demand for high-caliber design talent has increased exponentially. This review aims to provide a holistic assessment of the designer's ability to navigate complex user needs, adhere to international design standards, and integrate seamlessly into a multicultural, fast-paced development environment typical of Mexico City's startup and enterprise sectors.</w:t>
      </w:r>
    </w:p>
    <w:p>
      <w:pPr>
        <w:pStyle w:val="BodyText"/>
      </w:pPr>
      <w:r>
        <w:t xml:space="preserve">The evaluation focuses on the designer's proficiency in user research, interface design, prototyping, and their capacity to drive product strategy through data-informed design decisions. Furthermore, it assesses their adaptability to the local market nuances while maintaining a global perspective, a critical skill for any designer working in Mexico's capital.</w:t>
      </w:r>
    </w:p>
    <w:bookmarkEnd w:id="21"/>
    <w:bookmarkStart w:id="24" w:name="Xf9760015029147cc6a2ded187b00624d5116dd6"/>
    <w:p>
      <w:pPr>
        <w:pStyle w:val="Heading2"/>
      </w:pPr>
      <w:r>
        <w:t xml:space="preserve">2. Technical Proficiency and Design Execution</w:t>
      </w:r>
    </w:p>
    <w:p>
      <w:pPr>
        <w:pStyle w:val="FirstParagraph"/>
      </w:pPr>
      <w:r>
        <w:t xml:space="preserve">The core of this</w:t>
      </w:r>
      <w:r>
        <w:t xml:space="preserve"> </w:t>
      </w:r>
      <w:r>
        <w:rPr>
          <w:bCs/>
          <w:b/>
        </w:rPr>
        <w:t xml:space="preserve">Peer Review Report</w:t>
      </w:r>
      <w:r>
        <w:t xml:space="preserve"> </w:t>
      </w:r>
      <w:r>
        <w:t xml:space="preserve">examines the technical skillset of the</w:t>
      </w:r>
      <w:r>
        <w:t xml:space="preserve"> </w:t>
      </w:r>
      <w:r>
        <w:rPr>
          <w:bCs/>
          <w:b/>
        </w:rPr>
        <w:t xml:space="preserve">UX UI Designer</w:t>
      </w:r>
      <w:r>
        <w:t xml:space="preserve">. In the context of</w:t>
      </w:r>
      <w:r>
        <w:t xml:space="preserve"> </w:t>
      </w:r>
      <w:r>
        <w:rPr>
          <w:bCs/>
          <w:b/>
        </w:rPr>
        <w:t xml:space="preserve">Mexico City</w:t>
      </w:r>
      <w:r>
        <w:t xml:space="preserve">, where mobile-first adoption is among the highest in the region, the designer's ability to create responsive, accessible, and intuitive mobile interfaces is paramount.</w:t>
      </w:r>
    </w:p>
    <w:bookmarkStart w:id="22" w:name="user-experience-ux-research-and-strategy"/>
    <w:p>
      <w:pPr>
        <w:pStyle w:val="Heading3"/>
      </w:pPr>
      <w:r>
        <w:t xml:space="preserve">2.1 User Experience (UX) Research and Strategy</w:t>
      </w:r>
    </w:p>
    <w:p>
      <w:pPr>
        <w:pStyle w:val="FirstParagraph"/>
      </w:pPr>
      <w:r>
        <w:t xml:space="preserve">The designer has demonstrated a strong command of user-centered design methodologies. They have effectively conducted contextual inquiries and user interviews tailored to the diverse demographic of Mexico City. Understanding the cultural nuances of users in areas ranging from Polanco to Iztapalapa has allowed the designer to create personas that accurately reflect the target audience. Their ability to synthesize qualitative data into actionable insights has directly influenced product roadmaps, ensuring that features are not only technically feasible but also culturally relevant and user-friendly.</w:t>
      </w:r>
    </w:p>
    <w:bookmarkEnd w:id="22"/>
    <w:bookmarkStart w:id="23" w:name="Xdbc65e1701efae6945d652dbdae739fc3c4b69b"/>
    <w:p>
      <w:pPr>
        <w:pStyle w:val="Heading3"/>
      </w:pPr>
      <w:r>
        <w:t xml:space="preserve">2.2 User Interface (UI) Design and Visual Systems</w:t>
      </w:r>
    </w:p>
    <w:p>
      <w:pPr>
        <w:pStyle w:val="FirstParagraph"/>
      </w:pPr>
      <w:r>
        <w:t xml:space="preserve">From a visual standpoint, the</w:t>
      </w:r>
      <w:r>
        <w:t xml:space="preserve"> </w:t>
      </w:r>
      <w:r>
        <w:rPr>
          <w:bCs/>
          <w:b/>
        </w:rPr>
        <w:t xml:space="preserve">UX UI Designer</w:t>
      </w:r>
      <w:r>
        <w:t xml:space="preserve"> </w:t>
      </w:r>
      <w:r>
        <w:t xml:space="preserve">has exhibited exceptional proficiency in creating cohesive design systems. Their work reflects a keen eye for typography, color theory, and layout, aligning with modern design trends prevalent in the global tech industry. The designer has successfully implemented component libraries in tools such as Figma, ensuring consistency across platforms. This is particularly important in Mexico City's competitive market, where brand trust is built through polished, professional digital experiences. The attention to micro-interactions and animation has significantly enhanced the perceived quality of the product.</w:t>
      </w:r>
    </w:p>
    <w:bookmarkEnd w:id="23"/>
    <w:bookmarkEnd w:id="24"/>
    <w:bookmarkStart w:id="25" w:name="Xaac92b53a42516f8d9f883b0248b36112ea294c"/>
    <w:p>
      <w:pPr>
        <w:pStyle w:val="Heading2"/>
      </w:pPr>
      <w:r>
        <w:t xml:space="preserve">3. Collaboration and Cross-Functional Integration</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UX UI Designer</w:t>
      </w:r>
      <w:r>
        <w:t xml:space="preserve">'s collaborative skills. In the agile environments common in</w:t>
      </w:r>
      <w:r>
        <w:t xml:space="preserve"> </w:t>
      </w:r>
      <w:r>
        <w:rPr>
          <w:bCs/>
          <w:b/>
        </w:rPr>
        <w:t xml:space="preserve">Mexico City</w:t>
      </w:r>
      <w:r>
        <w:t xml:space="preserve">'s tech ecosystem, designers must work closely with product managers, developers, and stakeholders.</w:t>
      </w:r>
    </w:p>
    <w:p>
      <w:pPr>
        <w:pStyle w:val="BodyText"/>
      </w:pPr>
      <w:r>
        <w:t xml:space="preserve">The designer has shown excellent communication skills, effectively articulating design rationales to non-design stakeholders. Their ability to navigate bilingual environments (Spanish and English) has been a significant asset, facilitating smoother interactions with international partners and local teams alike. Feedback from engineering peers indicates that the designer provides clear, well-documented specifications, reducing friction during the handoff process. This collaborative approach has fostered a positive team dynamic and accelerated development cycles.</w:t>
      </w:r>
    </w:p>
    <w:bookmarkEnd w:id="25"/>
    <w:bookmarkStart w:id="26" w:name="adaptability-and-market-awareness"/>
    <w:p>
      <w:pPr>
        <w:pStyle w:val="Heading2"/>
      </w:pPr>
      <w:r>
        <w:t xml:space="preserve">4. Adaptability and Market Awareness</w:t>
      </w:r>
    </w:p>
    <w:p>
      <w:pPr>
        <w:pStyle w:val="FirstParagraph"/>
      </w:pPr>
      <w:r>
        <w:t xml:space="preserve">Operating in</w:t>
      </w:r>
      <w:r>
        <w:t xml:space="preserve"> </w:t>
      </w:r>
      <w:r>
        <w:rPr>
          <w:bCs/>
          <w:b/>
        </w:rPr>
        <w:t xml:space="preserve">Mexico City</w:t>
      </w:r>
      <w:r>
        <w:t xml:space="preserve"> </w:t>
      </w:r>
      <w:r>
        <w:t xml:space="preserve">requires a unique blend of creativity and pragmatism. The</w:t>
      </w:r>
      <w:r>
        <w:t xml:space="preserve"> </w:t>
      </w:r>
      <w:r>
        <w:rPr>
          <w:bCs/>
          <w:b/>
        </w:rPr>
        <w:t xml:space="preserve">UX UI Designer</w:t>
      </w:r>
      <w:r>
        <w:t xml:space="preserve"> </w:t>
      </w:r>
      <w:r>
        <w:t xml:space="preserve">has demonstrated a high level of adaptability, quickly adjusting to changing project requirements and market conditions. They have shown a deep understanding of local user behaviors, such as the preference for WhatsApp integration and mobile payment solutions, which are critical for success in the Mexican market.</w:t>
      </w:r>
    </w:p>
    <w:p>
      <w:pPr>
        <w:pStyle w:val="BodyText"/>
      </w:pPr>
      <w:r>
        <w:t xml:space="preserve">Furthermore, the designer has proactively stayed updated with emerging design trends and technologies, contributing to the team's continuous learning culture. Their willingness to experiment with new tools and methodologies has kept the product competitive in a rapidly evolving landscape.</w:t>
      </w:r>
    </w:p>
    <w:bookmarkEnd w:id="26"/>
    <w:bookmarkStart w:id="27" w:name="areas-for-improvement"/>
    <w:p>
      <w:pPr>
        <w:pStyle w:val="Heading2"/>
      </w:pPr>
      <w:r>
        <w:t xml:space="preserve">5. Areas for Improvement</w:t>
      </w:r>
    </w:p>
    <w:p>
      <w:pPr>
        <w:pStyle w:val="FirstParagraph"/>
      </w:pPr>
      <w:r>
        <w:t xml:space="preserve">While the</w:t>
      </w:r>
      <w:r>
        <w:t xml:space="preserve"> </w:t>
      </w:r>
      <w:r>
        <w:rPr>
          <w:bCs/>
          <w:b/>
        </w:rPr>
        <w:t xml:space="preserve">UX UI Designer</w:t>
      </w:r>
      <w:r>
        <w:t xml:space="preserve"> </w:t>
      </w:r>
      <w:r>
        <w:t xml:space="preserve">has performed exceptionally well,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Data-Driven Design:</w:t>
      </w:r>
      <w:r>
        <w:t xml:space="preserve"> </w:t>
      </w:r>
      <w:r>
        <w:t xml:space="preserve">While qualitative research is strong, there is an opportunity to deepen the integration of quantitative analytics to validate design decisions more rigorously.</w:t>
      </w:r>
    </w:p>
    <w:p>
      <w:pPr>
        <w:numPr>
          <w:ilvl w:val="0"/>
          <w:numId w:val="1001"/>
        </w:numPr>
        <w:pStyle w:val="Compact"/>
      </w:pPr>
      <w:r>
        <w:rPr>
          <w:bCs/>
          <w:b/>
        </w:rPr>
        <w:t xml:space="preserve">Accessibility Standards:</w:t>
      </w:r>
      <w:r>
        <w:t xml:space="preserve"> </w:t>
      </w:r>
      <w:r>
        <w:t xml:space="preserve">Although basic accessibility guidelines are followed, there is room for improvement in ensuring full compliance with WCAG standards, which is increasingly important for inclusive design in Mexico.</w:t>
      </w:r>
    </w:p>
    <w:p>
      <w:pPr>
        <w:numPr>
          <w:ilvl w:val="0"/>
          <w:numId w:val="1001"/>
        </w:numPr>
        <w:pStyle w:val="Compact"/>
      </w:pPr>
      <w:r>
        <w:rPr>
          <w:bCs/>
          <w:b/>
        </w:rPr>
        <w:t xml:space="preserve">Strategic Leadership:</w:t>
      </w:r>
      <w:r>
        <w:t xml:space="preserve"> </w:t>
      </w:r>
      <w:r>
        <w:t xml:space="preserve">As the designer gains more experience, they should take on more leadership roles in design strategy, mentoring junior designers, and influencing product vision at a higher level.</w:t>
      </w:r>
    </w:p>
    <w:bookmarkEnd w:id="27"/>
    <w:bookmarkStart w:id="28" w:name="overall-performance-rating"/>
    <w:p>
      <w:pPr>
        <w:pStyle w:val="Heading2"/>
      </w:pPr>
      <w:r>
        <w:t xml:space="preserve">6. Overall Performance Rating</w:t>
      </w:r>
    </w:p>
    <w:p>
      <w:pPr>
        <w:pStyle w:val="FirstParagraph"/>
      </w:pPr>
      <w:r>
        <w:t xml:space="preserve">Technical Skills (UX/UI)</w:t>
      </w:r>
      <w:r>
        <w:t xml:space="preserve"> </w:t>
      </w:r>
      <w:r>
        <w:t xml:space="preserve">9/10</w:t>
      </w:r>
    </w:p>
    <w:p>
      <w:pPr>
        <w:pStyle w:val="BodyText"/>
      </w:pPr>
      <w:r>
        <w:t xml:space="preserve">Collaboration &amp; Communication</w:t>
      </w:r>
      <w:r>
        <w:t xml:space="preserve"> </w:t>
      </w:r>
      <w:r>
        <w:t xml:space="preserve">8.5/10</w:t>
      </w:r>
    </w:p>
    <w:p>
      <w:pPr>
        <w:pStyle w:val="BodyText"/>
      </w:pPr>
      <w:r>
        <w:t xml:space="preserve">Market &amp; Cultural Adaptability</w:t>
      </w:r>
      <w:r>
        <w:t xml:space="preserve"> </w:t>
      </w:r>
      <w:r>
        <w:t xml:space="preserve">9/10</w:t>
      </w:r>
    </w:p>
    <w:p>
      <w:pPr>
        <w:pStyle w:val="BodyText"/>
      </w:pPr>
      <w:r>
        <w:t xml:space="preserve">Innovation &amp; Creativity</w:t>
      </w:r>
      <w:r>
        <w:t xml:space="preserve"> </w:t>
      </w:r>
      <w:r>
        <w:t xml:space="preserve">8.5/10</w:t>
      </w:r>
    </w:p>
    <w:p>
      <w:pPr>
        <w:pStyle w:val="BodyText"/>
      </w:pPr>
      <w:r>
        <w:rPr>
          <w:bCs/>
          <w:b/>
        </w:rPr>
        <w:t xml:space="preserve">Overall Rating</w:t>
      </w:r>
      <w:r>
        <w:t xml:space="preserve"> </w:t>
      </w:r>
      <w:r>
        <w:rPr>
          <w:bCs/>
          <w:b/>
        </w:rPr>
        <w:t xml:space="preserve">8.75/10</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valuable asset to the team, particularly within the context of</w:t>
      </w:r>
      <w:r>
        <w:t xml:space="preserve"> </w:t>
      </w:r>
      <w:r>
        <w:rPr>
          <w:bCs/>
          <w:b/>
        </w:rPr>
        <w:t xml:space="preserve">Mexico City</w:t>
      </w:r>
      <w:r>
        <w:t xml:space="preserve">'s vibrant tech industry. Their technical expertise, cultural awareness, and collaborative spirit have contributed significantly to the success of recent projects. By focusing on the identified areas for improvement, particularly in data-driven design and accessibility, the designer is well-positioned for continued growth and leadership within the organization.</w:t>
      </w:r>
    </w:p>
    <w:p>
      <w:pPr>
        <w:pStyle w:val="BodyText"/>
      </w:pPr>
      <w:r>
        <w:t xml:space="preserve">It is recommended that the designer be considered for more senior responsibilities, including leading design initiatives for new product lines and mentoring emerging talent. Their ability to bridge the gap between user needs and business goals makes them an ideal candidate for driving innovation in the Mexican market.</w:t>
      </w:r>
    </w:p>
    <w:bookmarkEnd w:id="29"/>
    <w:p>
      <w:pPr>
        <w:pStyle w:val="BodyText"/>
      </w:pPr>
      <w:r>
        <w:rPr>
          <w:bCs/>
          <w:b/>
        </w:rPr>
        <w:t xml:space="preserve">Reviewer Name</w:t>
      </w:r>
      <w:r>
        <w:br/>
      </w:r>
      <w:r>
        <w:t xml:space="preserve">Senior Product Designer</w:t>
      </w:r>
      <w:r>
        <w:br/>
      </w:r>
      <w:r>
        <w:t xml:space="preserve">Mexico City Office</w:t>
      </w:r>
    </w:p>
    <w:p>
      <w:pPr>
        <w:pStyle w:val="BodyText"/>
      </w:pPr>
      <w:r>
        <w:rPr>
          <w:bCs/>
          <w:b/>
        </w:rPr>
        <w:t xml:space="preserve">Design Lead</w:t>
      </w:r>
      <w:r>
        <w:br/>
      </w:r>
      <w:r>
        <w:t xml:space="preserve">Head of UX/UI</w:t>
      </w:r>
      <w:r>
        <w:br/>
      </w:r>
      <w:r>
        <w:t xml:space="preserve">Mexico City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Mexico City</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