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UX/UI</w:t>
      </w:r>
      <w:r>
        <w:t xml:space="preserve"> </w:t>
      </w:r>
      <w:r>
        <w:t xml:space="preserve">Designer</w:t>
      </w:r>
      <w:r>
        <w:t xml:space="preserve"> </w:t>
      </w:r>
      <w:r>
        <w:t xml:space="preserve">-</w:t>
      </w:r>
      <w:r>
        <w:t xml:space="preserve"> </w:t>
      </w:r>
      <w:r>
        <w:t xml:space="preserve">Yangon,</w:t>
      </w:r>
      <w:r>
        <w:t xml:space="preserve"> </w:t>
      </w:r>
      <w:r>
        <w:t xml:space="preserve">Myanmar</w:t>
      </w:r>
    </w:p>
    <w:bookmarkStart w:id="27" w:name="peer-review-report-uxui-designer"/>
    <w:p>
      <w:pPr>
        <w:pStyle w:val="Heading1"/>
      </w:pPr>
      <w:r>
        <w:t xml:space="preserve">Peer Review Report: UX/UI Designer</w:t>
      </w:r>
    </w:p>
    <w:p>
      <w:pPr>
        <w:pStyle w:val="FirstParagraph"/>
      </w:pPr>
      <w:r>
        <w:rPr>
          <w:bCs/>
          <w:b/>
        </w:rPr>
        <w:t xml:space="preserve">Date of Review:</w:t>
      </w:r>
      <w:r>
        <w:t xml:space="preserve"> </w:t>
      </w:r>
      <w:r>
        <w:t xml:space="preserve">October 24, 2023</w:t>
      </w:r>
    </w:p>
    <w:p>
      <w:pPr>
        <w:pStyle w:val="BodyText"/>
      </w:pPr>
      <w:r>
        <w:rPr>
          <w:bCs/>
          <w:b/>
        </w:rPr>
        <w:t xml:space="preserve">Location:</w:t>
      </w:r>
      <w:r>
        <w:t xml:space="preserve"> </w:t>
      </w:r>
      <w:r>
        <w:t xml:space="preserve">Yangon, Myanmar</w:t>
      </w:r>
    </w:p>
    <w:p>
      <w:pPr>
        <w:pStyle w:val="BodyText"/>
      </w:pPr>
      <w:r>
        <w:rPr>
          <w:bCs/>
          <w:b/>
        </w:rPr>
        <w:t xml:space="preserve">Subject Role:</w:t>
      </w:r>
      <w:r>
        <w:t xml:space="preserve"> </w:t>
      </w:r>
      <w:r>
        <w:t xml:space="preserve">Senior UX/UI Designer</w:t>
      </w:r>
    </w:p>
    <w:p>
      <w:pPr>
        <w:pStyle w:val="BodyText"/>
      </w:pPr>
      <w:r>
        <w:rPr>
          <w:bCs/>
          <w:b/>
        </w:rPr>
        <w:t xml:space="preserve">Reviewer:</w:t>
      </w:r>
      <w:r>
        <w:t xml:space="preserve"> </w:t>
      </w:r>
      <w:r>
        <w:t xml:space="preserve">Lead Product Manager / Senior Design Lead</w:t>
      </w:r>
    </w:p>
    <w:p>
      <w:pPr>
        <w:pStyle w:val="BodyText"/>
      </w:pPr>
      <w:r>
        <w:rPr>
          <w:bCs/>
          <w:b/>
        </w:rPr>
        <w:t xml:space="preserve">Review Period:</w:t>
      </w:r>
      <w:r>
        <w:t xml:space="preserve"> </w:t>
      </w:r>
      <w:r>
        <w:t xml:space="preserve">Q3 2023 (July - September)</w:t>
      </w:r>
    </w:p>
    <w:bookmarkStart w:id="20" w:name="executive-summary"/>
    <w:p>
      <w:pPr>
        <w:pStyle w:val="Heading2"/>
      </w:pPr>
      <w:r>
        <w:t xml:space="preserve">1. Executive Summary</w:t>
      </w:r>
    </w:p>
    <w:p>
      <w:pPr>
        <w:pStyle w:val="FirstParagraph"/>
      </w:pPr>
      <w:r>
        <w:t xml:space="preserve">This Peer Review Report evaluates the performance, design output, and collaborative contributions of the UX/UI Designer over the past quarter. The review is specifically contextualized within the dynamic digital landscape of</w:t>
      </w:r>
      <w:r>
        <w:t xml:space="preserve"> </w:t>
      </w:r>
      <w:r>
        <w:rPr>
          <w:bCs/>
          <w:b/>
        </w:rPr>
        <w:t xml:space="preserve">Myanmar Yangon</w:t>
      </w:r>
      <w:r>
        <w:t xml:space="preserve">. As the tech hub of the nation, Yangon presents unique challenges regarding user behavior, connectivity constraints, and cultural nuances. This report assesses how effectively the designer has navigated these local factors while maintaining global standards of usability and aesthetics.</w:t>
      </w:r>
    </w:p>
    <w:p>
      <w:pPr>
        <w:pStyle w:val="BodyText"/>
      </w:pPr>
      <w:r>
        <w:t xml:space="preserve">Overall, the designer has demonstrated a strong commitment to user-centric design. However, there are specific areas regarding localization and technical optimization that require attention to better serve the diverse user base in Yangon.</w:t>
      </w:r>
    </w:p>
    <w:bookmarkEnd w:id="20"/>
    <w:bookmarkStart w:id="21" w:name="Xe081d2e8ac5a6071bc8e6aae2a8102fd4f6d2c6"/>
    <w:p>
      <w:pPr>
        <w:pStyle w:val="Heading2"/>
      </w:pPr>
      <w:r>
        <w:t xml:space="preserve">2. Contextual Alignment: Designing for Yangon</w:t>
      </w:r>
    </w:p>
    <w:p>
      <w:pPr>
        <w:pStyle w:val="FirstParagraph"/>
      </w:pPr>
      <w:r>
        <w:t xml:space="preserve">A critical component of this review is the designer's ability to adapt global UX principles to the local reality of</w:t>
      </w:r>
      <w:r>
        <w:t xml:space="preserve"> </w:t>
      </w:r>
      <w:r>
        <w:rPr>
          <w:bCs/>
          <w:b/>
        </w:rPr>
        <w:t xml:space="preserve">Myanmar Yangon</w:t>
      </w:r>
      <w:r>
        <w:t xml:space="preserve">. The digital ecosystem here is rapidly evolving, characterized by a high penetration of mobile devices, fluctuating internet speeds, and a user base that is increasingly tech-savvy yet culturally distinct.</w:t>
      </w:r>
    </w:p>
    <w:p>
      <w:pPr>
        <w:pStyle w:val="BodyText"/>
      </w:pPr>
      <w:r>
        <w:rPr>
          <w:bCs/>
          <w:b/>
        </w:rPr>
        <w:t xml:space="preserve">Strengths:</w:t>
      </w:r>
    </w:p>
    <w:p>
      <w:pPr>
        <w:numPr>
          <w:ilvl w:val="0"/>
          <w:numId w:val="1001"/>
        </w:numPr>
        <w:pStyle w:val="Compact"/>
      </w:pPr>
      <w:r>
        <w:rPr>
          <w:bCs/>
          <w:b/>
        </w:rPr>
        <w:t xml:space="preserve">Mobile-First Approach:</w:t>
      </w:r>
      <w:r>
        <w:t xml:space="preserve"> </w:t>
      </w:r>
      <w:r>
        <w:t xml:space="preserve">The designer has correctly prioritized mobile interfaces, acknowledging that the vast majority of users in Yangon access services via smartphones rather than desktops. The responsive layouts are robust and functional.</w:t>
      </w:r>
    </w:p>
    <w:p>
      <w:pPr>
        <w:numPr>
          <w:ilvl w:val="0"/>
          <w:numId w:val="1001"/>
        </w:numPr>
        <w:pStyle w:val="Compact"/>
      </w:pPr>
      <w:r>
        <w:rPr>
          <w:bCs/>
          <w:b/>
        </w:rPr>
        <w:t xml:space="preserve">Cultural Sensitivity:</w:t>
      </w:r>
      <w:r>
        <w:t xml:space="preserve"> </w:t>
      </w:r>
      <w:r>
        <w:t xml:space="preserve">There is a commendable effort to incorporate local cultural elements into the visual identity. The use of color palettes and imagery that resonates with the Burmese demographic shows a deep understanding of the local market.</w:t>
      </w:r>
    </w:p>
    <w:p>
      <w:pPr>
        <w:numPr>
          <w:ilvl w:val="0"/>
          <w:numId w:val="1001"/>
        </w:numPr>
        <w:pStyle w:val="Compact"/>
      </w:pPr>
      <w:r>
        <w:rPr>
          <w:bCs/>
          <w:b/>
        </w:rPr>
        <w:t xml:space="preserve">Language Integration:</w:t>
      </w:r>
      <w:r>
        <w:t xml:space="preserve"> </w:t>
      </w:r>
      <w:r>
        <w:t xml:space="preserve">The UI accommodates the Myanmar script effectively. The typography choices ensure readability for both English and Burmese text, which is crucial for inclusivity in Yangon's bilingual environment.</w:t>
      </w:r>
    </w:p>
    <w:bookmarkEnd w:id="21"/>
    <w:bookmarkStart w:id="22" w:name="user-experience-ux-evaluation"/>
    <w:p>
      <w:pPr>
        <w:pStyle w:val="Heading2"/>
      </w:pPr>
      <w:r>
        <w:t xml:space="preserve">3. User Experience (UX) Evaluation</w:t>
      </w:r>
    </w:p>
    <w:p>
      <w:pPr>
        <w:pStyle w:val="FirstParagraph"/>
      </w:pPr>
      <w:r>
        <w:t xml:space="preserve">The UX strategies employed by the designer have largely improved user retention and task completion rates. The user flows are logical, and the reduction of friction points in the onboarding process is notable.</w:t>
      </w:r>
    </w:p>
    <w:p>
      <w:pPr>
        <w:pStyle w:val="BodyText"/>
      </w:pPr>
      <w:r>
        <w:rPr>
          <w:bCs/>
          <w:b/>
        </w:rPr>
        <w:t xml:space="preserve">Areas of Excellence:</w:t>
      </w:r>
    </w:p>
    <w:p>
      <w:pPr>
        <w:numPr>
          <w:ilvl w:val="0"/>
          <w:numId w:val="1002"/>
        </w:numPr>
        <w:pStyle w:val="Compact"/>
      </w:pPr>
      <w:r>
        <w:rPr>
          <w:bCs/>
          <w:b/>
        </w:rPr>
        <w:t xml:space="preserve">Low-Bandwidth Optimization:</w:t>
      </w:r>
      <w:r>
        <w:t xml:space="preserve"> </w:t>
      </w:r>
      <w:r>
        <w:t xml:space="preserve">Recognizing that internet connectivity in parts of Yangon can be unstable, the designer has implemented lightweight design patterns. This includes minimizing heavy animations and optimizing image assets, ensuring the application remains usable even on 3G networks.</w:t>
      </w:r>
    </w:p>
    <w:p>
      <w:pPr>
        <w:numPr>
          <w:ilvl w:val="0"/>
          <w:numId w:val="1002"/>
        </w:numPr>
        <w:pStyle w:val="Compact"/>
      </w:pPr>
      <w:r>
        <w:rPr>
          <w:bCs/>
          <w:b/>
        </w:rPr>
        <w:t xml:space="preserve">User Research:</w:t>
      </w:r>
      <w:r>
        <w:t xml:space="preserve"> </w:t>
      </w:r>
      <w:r>
        <w:t xml:space="preserve">The designer actively engaged in local user testing within Yangon. Insights gathered from focus groups in areas like Kamayut and Dagon have directly influenced design decisions, proving that the design is data-driven rather than assumption-based.</w:t>
      </w:r>
    </w:p>
    <w:p>
      <w:pPr>
        <w:pStyle w:val="FirstParagraph"/>
      </w:pPr>
      <w:r>
        <w:rPr>
          <w:bCs/>
          <w:b/>
        </w:rPr>
        <w:t xml:space="preserve">Areas for Improvement:</w:t>
      </w:r>
    </w:p>
    <w:p>
      <w:pPr>
        <w:numPr>
          <w:ilvl w:val="0"/>
          <w:numId w:val="1003"/>
        </w:numPr>
        <w:pStyle w:val="Compact"/>
      </w:pPr>
      <w:r>
        <w:rPr>
          <w:bCs/>
          <w:b/>
        </w:rPr>
        <w:t xml:space="preserve">Error Handling:</w:t>
      </w:r>
      <w:r>
        <w:t xml:space="preserve"> </w:t>
      </w:r>
      <w:r>
        <w:t xml:space="preserve">The current error states are generic. For a Myanmar audience, error messages should be more empathetic and clear, potentially offering offline alternatives or clearer instructions in local dialects.</w:t>
      </w:r>
    </w:p>
    <w:p>
      <w:pPr>
        <w:numPr>
          <w:ilvl w:val="0"/>
          <w:numId w:val="1003"/>
        </w:numPr>
        <w:pStyle w:val="Compact"/>
      </w:pPr>
      <w:r>
        <w:rPr>
          <w:bCs/>
          <w:b/>
        </w:rPr>
        <w:t xml:space="preserve">Accessibility:</w:t>
      </w:r>
      <w:r>
        <w:t xml:space="preserve"> </w:t>
      </w:r>
      <w:r>
        <w:t xml:space="preserve">While the design is visually appealing, accessibility standards for users with visual impairments need strengthening. Contrast ratios in some dark-mode interfaces do not meet WCAG guidelines.</w:t>
      </w:r>
    </w:p>
    <w:bookmarkEnd w:id="22"/>
    <w:bookmarkStart w:id="23" w:name="user-interface-ui-and-visual-design"/>
    <w:p>
      <w:pPr>
        <w:pStyle w:val="Heading2"/>
      </w:pPr>
      <w:r>
        <w:t xml:space="preserve">4. User Interface (UI) and Visual Design</w:t>
      </w:r>
    </w:p>
    <w:p>
      <w:pPr>
        <w:pStyle w:val="FirstParagraph"/>
      </w:pPr>
      <w:r>
        <w:t xml:space="preserve">The visual design output has been consistent with the brand guidelines. The aesthetic is modern, clean, and professional, which helps build trust—a vital factor in the financial and service sectors in Myanmar.</w:t>
      </w:r>
    </w:p>
    <w:p>
      <w:pPr>
        <w:pStyle w:val="BodyText"/>
      </w:pPr>
      <w:r>
        <w:rPr>
          <w:bCs/>
          <w:b/>
        </w:rPr>
        <w:t xml:space="preserve">Strengths:</w:t>
      </w:r>
    </w:p>
    <w:p>
      <w:pPr>
        <w:numPr>
          <w:ilvl w:val="0"/>
          <w:numId w:val="1004"/>
        </w:numPr>
        <w:pStyle w:val="Compact"/>
      </w:pPr>
      <w:r>
        <w:rPr>
          <w:bCs/>
          <w:b/>
        </w:rPr>
        <w:t xml:space="preserve">Design System Maintenance:</w:t>
      </w:r>
      <w:r>
        <w:t xml:space="preserve"> </w:t>
      </w:r>
      <w:r>
        <w:t xml:space="preserve">The designer has maintained a robust design system, ensuring consistency across different platforms. This has significantly reduced development time and improved the overall product coherence.</w:t>
      </w:r>
    </w:p>
    <w:p>
      <w:pPr>
        <w:numPr>
          <w:ilvl w:val="0"/>
          <w:numId w:val="1004"/>
        </w:numPr>
        <w:pStyle w:val="Compact"/>
      </w:pPr>
      <w:r>
        <w:rPr>
          <w:bCs/>
          <w:b/>
        </w:rPr>
        <w:t xml:space="preserve">Micro-interactions:</w:t>
      </w:r>
      <w:r>
        <w:t xml:space="preserve"> </w:t>
      </w:r>
      <w:r>
        <w:t xml:space="preserve">The use of subtle micro-interactions adds a layer of polish to the product, enhancing the user's emotional connection without compromising performance.</w:t>
      </w:r>
    </w:p>
    <w:p>
      <w:pPr>
        <w:pStyle w:val="FirstParagraph"/>
      </w:pPr>
      <w:r>
        <w:rPr>
          <w:bCs/>
          <w:b/>
        </w:rPr>
        <w:t xml:space="preserve">Critique:</w:t>
      </w:r>
    </w:p>
    <w:p>
      <w:pPr>
        <w:pStyle w:val="BodyText"/>
      </w:pPr>
      <w:r>
        <w:t xml:space="preserve">There is a tendency towards over-designing certain dashboard elements. For users in Yangon who may be using older devices with limited processing power, complex gradients and shadows can cause lag. Simplifying the visual hierarchy in data-heavy screens is recommended.</w:t>
      </w:r>
    </w:p>
    <w:bookmarkEnd w:id="23"/>
    <w:bookmarkStart w:id="24" w:name="collaboration-and-communication"/>
    <w:p>
      <w:pPr>
        <w:pStyle w:val="Heading2"/>
      </w:pPr>
      <w:r>
        <w:t xml:space="preserve">5. Collaboration and Communication</w:t>
      </w:r>
    </w:p>
    <w:p>
      <w:pPr>
        <w:pStyle w:val="FirstParagraph"/>
      </w:pPr>
      <w:r>
        <w:t xml:space="preserve">In the collaborative environment of a Yangon-based tech team, communication is key. The UX/UI Designer has shown strong interpersonal skills, working closely with developers, product managers, and stakeholders.</w:t>
      </w:r>
    </w:p>
    <w:p>
      <w:pPr>
        <w:pStyle w:val="BodyText"/>
      </w:pPr>
      <w:r>
        <w:t xml:space="preserve">The designer is proactive in presenting design rationale during sprint reviews. However, there is room for improvement in documenting design decisions. As the team scales, having a centralized repository of design decisions will be essential to maintain alignment, especially when dealing with remote stakeholders or cross-functional teams.</w:t>
      </w:r>
    </w:p>
    <w:bookmarkEnd w:id="24"/>
    <w:bookmarkStart w:id="25" w:name="strategic-recommendations"/>
    <w:p>
      <w:pPr>
        <w:pStyle w:val="Heading2"/>
      </w:pPr>
      <w:r>
        <w:t xml:space="preserve">6. Strategic Recommendations</w:t>
      </w:r>
    </w:p>
    <w:p>
      <w:pPr>
        <w:pStyle w:val="FirstParagraph"/>
      </w:pPr>
      <w:r>
        <w:t xml:space="preserve">To elevate the design practice further and better serve the users in</w:t>
      </w:r>
      <w:r>
        <w:t xml:space="preserve"> </w:t>
      </w:r>
      <w:r>
        <w:rPr>
          <w:bCs/>
          <w:b/>
        </w:rPr>
        <w:t xml:space="preserve">Myanmar Yangon</w:t>
      </w:r>
      <w:r>
        <w:t xml:space="preserve">, the following actions are recommended:</w:t>
      </w:r>
    </w:p>
    <w:p>
      <w:pPr>
        <w:numPr>
          <w:ilvl w:val="0"/>
          <w:numId w:val="1005"/>
        </w:numPr>
        <w:pStyle w:val="Compact"/>
      </w:pPr>
      <w:r>
        <w:rPr>
          <w:bCs/>
          <w:b/>
        </w:rPr>
        <w:t xml:space="preserve">Deepen Localization:</w:t>
      </w:r>
      <w:r>
        <w:t xml:space="preserve"> </w:t>
      </w:r>
      <w:r>
        <w:t xml:space="preserve">Move beyond translation to true localization. Understand the specific idioms, symbols, and behavioral patterns of Yangon users. Conduct A/B testing with localized content to see what drives higher engagement.</w:t>
      </w:r>
    </w:p>
    <w:p>
      <w:pPr>
        <w:numPr>
          <w:ilvl w:val="0"/>
          <w:numId w:val="1005"/>
        </w:numPr>
        <w:pStyle w:val="Compact"/>
      </w:pPr>
      <w:r>
        <w:rPr>
          <w:bCs/>
          <w:b/>
        </w:rPr>
        <w:t xml:space="preserve">Performance-Centric Design:</w:t>
      </w:r>
      <w:r>
        <w:t xml:space="preserve"> </w:t>
      </w:r>
      <w:r>
        <w:t xml:space="preserve">Continue to prioritize performance. Design for the "lowest common denominator" device available in the market to ensure inclusivity.</w:t>
      </w:r>
    </w:p>
    <w:p>
      <w:pPr>
        <w:numPr>
          <w:ilvl w:val="0"/>
          <w:numId w:val="1005"/>
        </w:numPr>
        <w:pStyle w:val="Compact"/>
      </w:pPr>
      <w:r>
        <w:rPr>
          <w:bCs/>
          <w:b/>
        </w:rPr>
        <w:t xml:space="preserve">Enhance Documentation:</w:t>
      </w:r>
      <w:r>
        <w:t xml:space="preserve"> </w:t>
      </w:r>
      <w:r>
        <w:t xml:space="preserve">Create comprehensive design documentation that bridges the gap between design and development, ensuring that the vision is implemented accurately.</w:t>
      </w:r>
    </w:p>
    <w:p>
      <w:pPr>
        <w:numPr>
          <w:ilvl w:val="0"/>
          <w:numId w:val="1005"/>
        </w:numPr>
        <w:pStyle w:val="Compact"/>
      </w:pPr>
      <w:r>
        <w:rPr>
          <w:bCs/>
          <w:b/>
        </w:rPr>
        <w:t xml:space="preserve">Community Engagement:</w:t>
      </w:r>
      <w:r>
        <w:t xml:space="preserve"> </w:t>
      </w:r>
      <w:r>
        <w:t xml:space="preserve">Participate in local design communities in Yangon to stay updated on emerging trends and user expectations in the region.</w:t>
      </w:r>
    </w:p>
    <w:bookmarkEnd w:id="25"/>
    <w:bookmarkStart w:id="26" w:name="conclusion"/>
    <w:p>
      <w:pPr>
        <w:pStyle w:val="Heading2"/>
      </w:pPr>
      <w:r>
        <w:t xml:space="preserve">7. Conclusion</w:t>
      </w:r>
    </w:p>
    <w:p>
      <w:pPr>
        <w:pStyle w:val="FirstParagraph"/>
      </w:pPr>
      <w:r>
        <w:t xml:space="preserve">This</w:t>
      </w:r>
      <w:r>
        <w:t xml:space="preserve"> </w:t>
      </w:r>
      <w:r>
        <w:rPr>
          <w:bCs/>
          <w:b/>
        </w:rPr>
        <w:t xml:space="preserve">Peer Review Report</w:t>
      </w:r>
      <w:r>
        <w:t xml:space="preserve"> </w:t>
      </w:r>
      <w:r>
        <w:t xml:space="preserve">concludes that the</w:t>
      </w:r>
      <w:r>
        <w:t xml:space="preserve"> </w:t>
      </w:r>
      <w:r>
        <w:rPr>
          <w:bCs/>
          <w:b/>
        </w:rPr>
        <w:t xml:space="preserve">UX/UI Designer</w:t>
      </w:r>
      <w:r>
        <w:t xml:space="preserve"> </w:t>
      </w:r>
      <w:r>
        <w:t xml:space="preserve">is a valuable asset to the team. Their work reflects a solid understanding of design principles and a growing awareness of the specific needs of users in</w:t>
      </w:r>
      <w:r>
        <w:t xml:space="preserve"> </w:t>
      </w:r>
      <w:r>
        <w:rPr>
          <w:bCs/>
          <w:b/>
        </w:rPr>
        <w:t xml:space="preserve">Myanmar Yangon</w:t>
      </w:r>
      <w:r>
        <w:t xml:space="preserve">. By addressing the areas of improvement outlined above—particularly regarding performance optimization and deeper localization—the designer will be well-positioned to lead the creation of world-class digital products that resonate deeply with the local market.</w:t>
      </w:r>
    </w:p>
    <w:p>
      <w:pPr>
        <w:pStyle w:val="BodyText"/>
      </w:pPr>
      <w:r>
        <w:rPr>
          <w:bCs/>
          <w:b/>
        </w:rPr>
        <w:t xml:space="preserve">Reviewer Name</w:t>
      </w:r>
      <w:r>
        <w:br/>
      </w:r>
      <w:r>
        <w:t xml:space="preserve">Lead Product Manager</w:t>
      </w:r>
    </w:p>
    <w:p>
      <w:pPr>
        <w:pStyle w:val="BodyText"/>
      </w:pPr>
      <w:r>
        <w:rPr>
          <w:bCs/>
          <w:b/>
        </w:rPr>
        <w:t xml:space="preserve">Designee Name</w:t>
      </w:r>
      <w:r>
        <w:br/>
      </w:r>
      <w:r>
        <w:t xml:space="preserve">UX/UI Designer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UX/UI Designer - Yangon, Myanmar</dc:title>
  <dc:creator/>
  <dc:language>en</dc:language>
  <cp:keywords/>
  <dcterms:created xsi:type="dcterms:W3CDTF">2026-10-10T02:43:39Z</dcterms:created>
  <dcterms:modified xsi:type="dcterms:W3CDTF">2026-10-10T02:43:39Z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