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Abuja,</w:t>
      </w:r>
      <w:r>
        <w:t xml:space="preserve"> </w:t>
      </w:r>
      <w:r>
        <w:t xml:space="preserve">Nigeria</w:t>
      </w:r>
    </w:p>
    <w:bookmarkStart w:id="27" w:name="X17e1a56da8371e2bfcbefd6ef7c304c46fc1f44"/>
    <w:p>
      <w:pPr>
        <w:pStyle w:val="Heading1"/>
      </w:pPr>
      <w:r>
        <w:t xml:space="preserve">Peer Review Report: UX UI Designer Performance Evaluation</w:t>
      </w:r>
    </w:p>
    <w:p>
      <w:pPr>
        <w:pStyle w:val="FirstParagraph"/>
      </w:pPr>
      <w:r>
        <w:rPr>
          <w:bCs/>
          <w:b/>
        </w:rPr>
        <w:t xml:space="preserve">Subject:</w:t>
      </w:r>
      <w:r>
        <w:t xml:space="preserve"> </w:t>
      </w:r>
      <w:r>
        <w:t xml:space="preserve">UX UI Designer Performance Assessment</w:t>
      </w:r>
    </w:p>
    <w:p>
      <w:pPr>
        <w:pStyle w:val="BodyText"/>
      </w:pPr>
      <w:r>
        <w:rPr>
          <w:bCs/>
          <w:b/>
        </w:rPr>
        <w:t xml:space="preserve">Location Context:</w:t>
      </w:r>
      <w:r>
        <w:t xml:space="preserve"> </w:t>
      </w:r>
      <w:r>
        <w:t xml:space="preserve">Nigeria, Abuja (Federal Capital Territory)</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Product Manager / Lead Designer</w:t>
      </w:r>
    </w:p>
    <w:p>
      <w:pPr>
        <w:pStyle w:val="BodyText"/>
      </w:pPr>
      <w:r>
        <w:rPr>
          <w:bCs/>
          <w:b/>
        </w:rPr>
        <w:t xml:space="preserve">Review Period:</w:t>
      </w:r>
      <w:r>
        <w:t xml:space="preserve"> </w:t>
      </w:r>
      <w:r>
        <w:t xml:space="preserve">Q3 2023 - Q4 2023</w:t>
      </w:r>
    </w:p>
    <w:bookmarkStart w:id="20" w:name="executive-summary"/>
    <w:p>
      <w:pPr>
        <w:pStyle w:val="Heading2"/>
      </w:pPr>
      <w:r>
        <w:t xml:space="preserve">1. Executive Summary</w:t>
      </w:r>
    </w:p>
    <w:p>
      <w:pPr>
        <w:pStyle w:val="FirstParagraph"/>
      </w:pPr>
      <w:r>
        <w:t xml:space="preserve">This Peer Review Report serves as a comprehensive evaluation of the UX UI Designer’s contributions, technical proficiency, and cultural adaptability within our Abuja-based operations. As the digital landscape in Nigeria continues to mature rapidly, particularly within the Federal Capital Territory, the demand for intuitive, accessible, and culturally resonant digital products has never been higher. This report assesses how effectively the designer has navigated the unique challenges and opportunities presented by the Abuja market, balancing global design standards with local user expectations.</w:t>
      </w:r>
    </w:p>
    <w:p>
      <w:pPr>
        <w:pStyle w:val="BodyText"/>
      </w:pPr>
      <w:r>
        <w:t xml:space="preserve">The overall performance rating for this period is</w:t>
      </w:r>
      <w:r>
        <w:t xml:space="preserve"> </w:t>
      </w:r>
      <w:r>
        <w:t xml:space="preserve">Exceeds Expectations (4.5/5)</w:t>
      </w:r>
      <w:r>
        <w:t xml:space="preserve">. The designer has demonstrated a robust understanding of user-centered design principles while successfully tailoring interfaces to the specific needs of Nigerian users in Abuja.</w:t>
      </w:r>
    </w:p>
    <w:bookmarkEnd w:id="20"/>
    <w:bookmarkStart w:id="21" w:name="contextual-adaptation-the-abuja-market"/>
    <w:p>
      <w:pPr>
        <w:pStyle w:val="Heading2"/>
      </w:pPr>
      <w:r>
        <w:t xml:space="preserve">2. Contextual Adaptation: The Abuja Market</w:t>
      </w:r>
    </w:p>
    <w:p>
      <w:pPr>
        <w:pStyle w:val="FirstParagraph"/>
      </w:pPr>
      <w:r>
        <w:t xml:space="preserve">A critical component of this review is the designer’s ability to localize UX strategies for Abuja. Unlike Lagos, which is often characterized by high-density, fast-paced commerce, Abuja presents a unique demographic profile comprising government officials, expatriates, and a growing tech-savvy middle class. The UX UI Designer has shown exceptional skill in recognizing these nuances.</w:t>
      </w:r>
    </w:p>
    <w:p>
      <w:pPr>
        <w:pStyle w:val="BodyText"/>
      </w:pPr>
      <w:r>
        <w:t xml:space="preserve">Specifically, the designer has optimized interfaces for varying network conditions common in the region. By implementing lightweight assets and progressive loading techniques, they have ensured that our applications remain functional even during periods of unstable connectivity, a frequent reality in parts of Nigeria. Furthermore, the visual language employed respects the professional and formal tone often preferred in Abuja’s corporate and governmental sectors, avoiding overly casual aesthetics that might undermine trust.</w:t>
      </w:r>
    </w:p>
    <w:bookmarkEnd w:id="21"/>
    <w:bookmarkStart w:id="22" w:name="technical-proficiency-and-design-systems"/>
    <w:p>
      <w:pPr>
        <w:pStyle w:val="Heading2"/>
      </w:pPr>
      <w:r>
        <w:t xml:space="preserve">3. Technical Proficiency and Design Systems</w:t>
      </w:r>
    </w:p>
    <w:p>
      <w:pPr>
        <w:pStyle w:val="FirstParagraph"/>
      </w:pPr>
      <w:r>
        <w:t xml:space="preserve">The UX UI Designer has maintained a high standard of technical execution. Their proficiency in industry-standard tools such as Figma, Adobe XD, and Sketch is evident in the precision of their wireframes and high-fidelity prototypes.</w:t>
      </w:r>
    </w:p>
    <w:p>
      <w:pPr>
        <w:numPr>
          <w:ilvl w:val="0"/>
          <w:numId w:val="1001"/>
        </w:numPr>
        <w:pStyle w:val="Compact"/>
      </w:pPr>
      <w:r>
        <w:rPr>
          <w:bCs/>
          <w:b/>
        </w:rPr>
        <w:t xml:space="preserve">Design System Maintenance:</w:t>
      </w:r>
      <w:r>
        <w:t xml:space="preserve"> </w:t>
      </w:r>
      <w:r>
        <w:t xml:space="preserve">The designer has actively contributed to our internal design system, ensuring consistency across platforms. This is crucial for scalability as we expand our user base across Nigeria.</w:t>
      </w:r>
    </w:p>
    <w:p>
      <w:pPr>
        <w:numPr>
          <w:ilvl w:val="0"/>
          <w:numId w:val="1001"/>
        </w:numPr>
        <w:pStyle w:val="Compact"/>
      </w:pPr>
      <w:r>
        <w:rPr>
          <w:bCs/>
          <w:b/>
        </w:rPr>
        <w:t xml:space="preserve">Accessibility Compliance:</w:t>
      </w:r>
      <w:r>
        <w:t xml:space="preserve"> </w:t>
      </w:r>
      <w:r>
        <w:t xml:space="preserve">Adherence to WCAG guidelines has been prioritized. Given the diverse abilities of users in Abuja, ensuring that our products are accessible to individuals with visual or motor impairments is not just a technical requirement but a social responsibility.</w:t>
      </w:r>
    </w:p>
    <w:p>
      <w:pPr>
        <w:numPr>
          <w:ilvl w:val="0"/>
          <w:numId w:val="1001"/>
        </w:numPr>
        <w:pStyle w:val="Compact"/>
      </w:pPr>
      <w:r>
        <w:rPr>
          <w:bCs/>
          <w:b/>
        </w:rPr>
        <w:t xml:space="preserve">Mobile-First Approach:</w:t>
      </w:r>
      <w:r>
        <w:t xml:space="preserve"> </w:t>
      </w:r>
      <w:r>
        <w:t xml:space="preserve">Recognizing that the vast majority of internet users in Nigeria access the web via mobile devices, the designer has championed a mobile-first strategy. Touch targets, navigation flows, and text legibility have been meticulously optimized for smaller screens.</w:t>
      </w:r>
    </w:p>
    <w:bookmarkEnd w:id="22"/>
    <w:bookmarkStart w:id="23" w:name="user-research-and-empathy"/>
    <w:p>
      <w:pPr>
        <w:pStyle w:val="Heading2"/>
      </w:pPr>
      <w:r>
        <w:t xml:space="preserve">4. User Research and Empathy</w:t>
      </w:r>
    </w:p>
    <w:p>
      <w:pPr>
        <w:pStyle w:val="FirstParagraph"/>
      </w:pPr>
      <w:r>
        <w:t xml:space="preserve">One of the standout strengths of this UX UI Designer is their commitment to localized user research. Rather than relying solely on global case studies, they have conducted contextual inquiries within Abuja. This includes usability testing sessions with local participants to gather feedback on navigation patterns, color preferences, and trust signals.</w:t>
      </w:r>
    </w:p>
    <w:p>
      <w:pPr>
        <w:pStyle w:val="BodyText"/>
      </w:pPr>
      <w:r>
        <w:t xml:space="preserve">For instance, the designer identified that Nigerian users in Abuja place a high premium on security indicators. In response, they integrated prominent trust badges and clear data privacy assurances into the UI, which resulted in a measurable increase in user conversion rates. This demonstrates a deep empathy for the local user’s mindset and a proactive approach to solving friction points.</w:t>
      </w:r>
    </w:p>
    <w:bookmarkEnd w:id="23"/>
    <w:bookmarkStart w:id="24" w:name="collaboration-and-communication"/>
    <w:p>
      <w:pPr>
        <w:pStyle w:val="Heading2"/>
      </w:pPr>
      <w:r>
        <w:t xml:space="preserve">5. Collaboration and Communication</w:t>
      </w:r>
    </w:p>
    <w:p>
      <w:pPr>
        <w:pStyle w:val="FirstParagraph"/>
      </w:pPr>
      <w:r>
        <w:t xml:space="preserve">Effective collaboration is vital in a multidisciplinary team environment. The UX UI Designer has fostered strong relationships with developers, product managers, and stakeholders. Their ability to articulate design decisions clearly has bridged the gap between creative vision and technical implementation.</w:t>
      </w:r>
    </w:p>
    <w:p>
      <w:pPr>
        <w:pStyle w:val="BodyText"/>
      </w:pPr>
      <w:r>
        <w:t xml:space="preserve">In the context of our Abuja office, the designer has also shown cultural intelligence in cross-functional meetings. They navigate the hierarchical structures often present in Nigerian corporate environments with professionalism, ensuring that design feedback is received constructively by senior leadership while advocating firmly for the user’s needs.</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where growth is recommended:</w:t>
      </w:r>
    </w:p>
    <w:p>
      <w:pPr>
        <w:numPr>
          <w:ilvl w:val="0"/>
          <w:numId w:val="1002"/>
        </w:numPr>
        <w:pStyle w:val="Compact"/>
      </w:pPr>
      <w:r>
        <w:rPr>
          <w:bCs/>
          <w:b/>
        </w:rPr>
        <w:t xml:space="preserve">Advanced Data Analytics:</w:t>
      </w:r>
      <w:r>
        <w:t xml:space="preserve"> </w:t>
      </w:r>
      <w:r>
        <w:t xml:space="preserve">The designer should deepen their understanding of quantitative data analytics. While qualitative research is strong, correlating design changes with specific metrics (such as bounce rates or session duration) will further strengthen their arguments.</w:t>
      </w:r>
    </w:p>
    <w:p>
      <w:pPr>
        <w:numPr>
          <w:ilvl w:val="0"/>
          <w:numId w:val="1002"/>
        </w:numPr>
        <w:pStyle w:val="Compact"/>
      </w:pPr>
      <w:r>
        <w:rPr>
          <w:bCs/>
          <w:b/>
        </w:rPr>
        <w:t xml:space="preserve">Scalability of Research:</w:t>
      </w:r>
      <w:r>
        <w:t xml:space="preserve"> </w:t>
      </w:r>
      <w:r>
        <w:t xml:space="preserve">As we look to expand beyond Abuja to other regions in Nigeria, the designer should develop frameworks for scalable user research that can capture regional dialects and cultural variations across the country.</w:t>
      </w:r>
    </w:p>
    <w:bookmarkEnd w:id="25"/>
    <w:bookmarkStart w:id="26" w:name="conclusion-and-recommendations"/>
    <w:p>
      <w:pPr>
        <w:pStyle w:val="Heading2"/>
      </w:pPr>
      <w:r>
        <w:t xml:space="preserve">7. Conclusion and Recommendations</w:t>
      </w:r>
    </w:p>
    <w:p>
      <w:pPr>
        <w:pStyle w:val="FirstParagraph"/>
      </w:pPr>
      <w:r>
        <w:t xml:space="preserve">In conclusion, this UX UI Designer has proven to be an invaluable asset to our team in Abuja. Their ability to blend global best practices with a nuanced understanding of the Nigerian digital ecosystem sets them apart. They have not only designed beautiful interfaces but have also created functional, inclusive, and culturally appropriate experiences that drive business value.</w:t>
      </w:r>
    </w:p>
    <w:p>
      <w:pPr>
        <w:pStyle w:val="BodyText"/>
      </w:pPr>
      <w:r>
        <w:t xml:space="preserve">It is recommended that the designer be considered for a lead role in upcoming projects targeting the West African market. Continued investment in their professional development, particularly in data-driven design and advanced prototyping, will yield significant returns for the organization. This Peer Review Report affirms their status as a top-tier talent within our Abuja operations.</w:t>
      </w:r>
    </w:p>
    <w:p>
      <w:pPr>
        <w:pStyle w:val="BodyText"/>
      </w:pPr>
      <w:r>
        <w:rPr>
          <w:bCs/>
          <w:b/>
        </w:rPr>
        <w:t xml:space="preserve">Document Classification:</w:t>
      </w:r>
      <w:r>
        <w:t xml:space="preserve"> </w:t>
      </w:r>
      <w:r>
        <w:t xml:space="preserve">Internal Use Only</w:t>
      </w:r>
    </w:p>
    <w:p>
      <w:pPr>
        <w:pStyle w:val="BodyText"/>
      </w:pPr>
      <w:r>
        <w:rPr>
          <w:bCs/>
          <w:b/>
        </w:rPr>
        <w:t xml:space="preserve">Prepared By:</w:t>
      </w:r>
      <w:r>
        <w:t xml:space="preserve"> </w:t>
      </w:r>
      <w:r>
        <w:t xml:space="preserve">Peer Review Committee</w:t>
      </w:r>
    </w:p>
    <w:p>
      <w:pPr>
        <w:pStyle w:val="BodyText"/>
      </w:pPr>
      <w:r>
        <w:t xml:space="preserve">© 2023 Company Name.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Abuja, Nigeria</dc:title>
  <dc:creator/>
  <dc:language>en</dc:language>
  <cp:keywords/>
  <dcterms:created xsi:type="dcterms:W3CDTF">2026-10-10T04:34:50Z</dcterms:created>
  <dcterms:modified xsi:type="dcterms:W3CDTF">2026-10-10T04:34:50Z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