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t xml:space="preserve">Performance Evaluation and Design Quality Assessment</w:t>
      </w:r>
    </w:p>
    <w:bookmarkEnd w:id="20"/>
    <w:p>
      <w:pPr>
        <w:pStyle w:val="BodyText"/>
      </w:pPr>
      <w:r>
        <w:rPr>
          <w:bCs/>
          <w:b/>
        </w:rPr>
        <w:t xml:space="preserve">Subject Role:</w:t>
      </w:r>
      <w:r>
        <w:t xml:space="preserve"> </w:t>
      </w:r>
      <w:r>
        <w:t xml:space="preserve">UX/UI Designer</w:t>
      </w:r>
    </w:p>
    <w:p>
      <w:pPr>
        <w:pStyle w:val="BodyText"/>
      </w:pPr>
      <w:r>
        <w:rPr>
          <w:bCs/>
          <w:b/>
        </w:rPr>
        <w:t xml:space="preserve">Review Period:</w:t>
      </w:r>
      <w:r>
        <w:t xml:space="preserve"> </w:t>
      </w:r>
      <w:r>
        <w:t xml:space="preserve">Q3 - Q4 2023</w:t>
      </w:r>
    </w:p>
    <w:p>
      <w:pPr>
        <w:pStyle w:val="BodyText"/>
      </w:pPr>
      <w:r>
        <w:rPr>
          <w:bCs/>
          <w:b/>
        </w:rPr>
        <w:t xml:space="preserve">Location Context:</w:t>
      </w:r>
      <w:r>
        <w:t xml:space="preserve"> </w:t>
      </w:r>
      <w:r>
        <w:t xml:space="preserve">Spain Barcelona</w:t>
      </w:r>
    </w:p>
    <w:p>
      <w:pPr>
        <w:pStyle w:val="BodyText"/>
      </w:pPr>
      <w:r>
        <w:rPr>
          <w:bCs/>
          <w:b/>
        </w:rPr>
        <w:t xml:space="preserve">Reviewer:</w:t>
      </w:r>
      <w:r>
        <w:t xml:space="preserve"> </w:t>
      </w:r>
      <w:r>
        <w:t xml:space="preserve">Senior Product Design Lead</w:t>
      </w:r>
    </w:p>
    <w:p>
      <w:pPr>
        <w:pStyle w:val="BodyText"/>
      </w:pPr>
      <w:r>
        <w:rPr>
          <w:bCs/>
          <w:b/>
        </w:rPr>
        <w:t xml:space="preserve">Date:</w:t>
      </w:r>
      <w:r>
        <w:t xml:space="preserve"> </w:t>
      </w:r>
      <w:r>
        <w:t xml:space="preserve">October 24, 2023</w:t>
      </w:r>
    </w:p>
    <w:p>
      <w:pPr>
        <w:pStyle w:val="BodyText"/>
      </w:pPr>
      <w:r>
        <w:rPr>
          <w:bCs/>
          <w:b/>
        </w:rPr>
        <w:t xml:space="preserve">Project Focus:</w:t>
      </w:r>
      <w:r>
        <w:t xml:space="preserve"> </w:t>
      </w:r>
      <w:r>
        <w:t xml:space="preserve">Fintech Mobile Application Redesign</w:t>
      </w:r>
    </w:p>
    <w:bookmarkStart w:id="21" w:name="executive-summary"/>
    <w:p>
      <w:pPr>
        <w:pStyle w:val="Heading2"/>
      </w:pPr>
      <w:r>
        <w:t xml:space="preserve">1. Executive Summary</w:t>
      </w:r>
    </w:p>
    <w:p>
      <w:pPr>
        <w:pStyle w:val="FirstParagraph"/>
      </w:pPr>
      <w:r>
        <w:t xml:space="preserve">This Peer Review Report serves as a comprehensive evaluation of the design output, collaborative processes, and strategic alignment of the UX/UI Designer based in our Spain Barcelona office. The primary objective of this assessment is to analyze the designer's contribution to the recent fintech mobile application project, ensuring that the deliverables meet both international usability standards and the specific cultural nuances of the Spanish market. The review highlights a strong proficiency in visual design and user research, while identifying areas for growth in technical implementation and cross-functional communication within the local team structure.</w:t>
      </w:r>
    </w:p>
    <w:bookmarkEnd w:id="21"/>
    <w:bookmarkStart w:id="22" w:name="X25923d4ea3625cc0275abce42dc8f511b5e3b57"/>
    <w:p>
      <w:pPr>
        <w:pStyle w:val="Heading2"/>
      </w:pPr>
      <w:r>
        <w:t xml:space="preserve">2. Contextual Alignment: The Spain Barcelona Market</w:t>
      </w:r>
    </w:p>
    <w:p>
      <w:pPr>
        <w:pStyle w:val="FirstParagraph"/>
      </w:pPr>
      <w:r>
        <w:t xml:space="preserve">Operating in Spain Barcelona requires a UX/UI Designer to possess a unique blend of global design sensibility and local cultural intelligence. Barcelona is a hub for innovation, yet the user base retains specific behavioral patterns regarding digital trust, language preferences, and aesthetic expectations. This review specifically evaluates how well the designer has adapted the product interface to resonate with users in this region.</w:t>
      </w:r>
    </w:p>
    <w:p>
      <w:pPr>
        <w:pStyle w:val="BodyText"/>
      </w:pPr>
      <w:r>
        <w:t xml:space="preserve">The designer has demonstrated a commendable effort in localizing the user experience. This goes beyond simple translation; it involves adapting color psychology, imagery, and micro-interactions to align with the Mediterranean lifestyle and the specific regulatory environment of Spain. For instance, the inclusion of localized payment methods and compliance with Spanish data privacy laws (LOPDGDD) within the UI flow was handled with precision. The design successfully bridges the gap between a modern, tech-forward aesthetic and the trust-building elements required by Spanish consumers.</w:t>
      </w:r>
    </w:p>
    <w:bookmarkEnd w:id="22"/>
    <w:bookmarkStart w:id="26" w:name="uxui-design-competency-assessment"/>
    <w:p>
      <w:pPr>
        <w:pStyle w:val="Heading2"/>
      </w:pPr>
      <w:r>
        <w:t xml:space="preserve">3. UX/UI Design Competency Assessment</w:t>
      </w:r>
    </w:p>
    <w:bookmarkStart w:id="23" w:name="user-research-and-empathy"/>
    <w:p>
      <w:pPr>
        <w:pStyle w:val="Heading3"/>
      </w:pPr>
      <w:r>
        <w:t xml:space="preserve">3.1 User Research and Empathy</w:t>
      </w:r>
    </w:p>
    <w:p>
      <w:pPr>
        <w:pStyle w:val="FirstParagraph"/>
      </w:pPr>
      <w:r>
        <w:t xml:space="preserve">The UX/UI Designer has shown a robust approach to user research. During the review period, they conducted contextual inquiries and usability testing sessions with participants in Barcelona. The insights gathered were directly translated into design iterations, particularly in simplifying the onboarding process. The designer effectively utilized empathy maps to understand the pain points of local users who are often skeptical of new financial apps. This data-driven approach ensures that the design is not merely speculative but grounded in the reality of the target audience.</w:t>
      </w:r>
    </w:p>
    <w:bookmarkEnd w:id="23"/>
    <w:bookmarkStart w:id="24" w:name="visual-design-and-interface-consistency"/>
    <w:p>
      <w:pPr>
        <w:pStyle w:val="Heading3"/>
      </w:pPr>
      <w:r>
        <w:t xml:space="preserve">3.2 Visual Design and Interface Consistency</w:t>
      </w:r>
    </w:p>
    <w:p>
      <w:pPr>
        <w:pStyle w:val="FirstParagraph"/>
      </w:pPr>
      <w:r>
        <w:t xml:space="preserve">From a UI perspective, the designer maintains a high standard of visual fidelity. The design system implemented is consistent, scalable, and adheres to accessibility guidelines (WCAG 2.1), which is crucial for inclusivity in the Spanish market. The typography choices and color palette reflect a contemporary European style that appeals to the demographic in Barcelona. However, there is room for improvement in the consistency of iconography across different screens, which occasionally causes minor cognitive friction for users.</w:t>
      </w:r>
    </w:p>
    <w:bookmarkEnd w:id="24"/>
    <w:bookmarkStart w:id="25" w:name="prototyping-and-interaction-design"/>
    <w:p>
      <w:pPr>
        <w:pStyle w:val="Heading3"/>
      </w:pPr>
      <w:r>
        <w:t xml:space="preserve">3.3 Prototyping and Interaction Design</w:t>
      </w:r>
    </w:p>
    <w:p>
      <w:pPr>
        <w:pStyle w:val="FirstParagraph"/>
      </w:pPr>
      <w:r>
        <w:t xml:space="preserve">The use of high-fidelity prototypes has been effective in communicating design intent to stakeholders. The interactions are smooth and intuitive, reflecting a deep understanding of mobile gesture patterns. The designer successfully utilized tools like Figma and Principle to create realistic simulations that aided in early validation with the development team.</w:t>
      </w:r>
    </w:p>
    <w:bookmarkEnd w:id="25"/>
    <w:bookmarkEnd w:id="26"/>
    <w:bookmarkStart w:id="27" w:name="collaboration-and-team-dynamics"/>
    <w:p>
      <w:pPr>
        <w:pStyle w:val="Heading2"/>
      </w:pPr>
      <w:r>
        <w:t xml:space="preserve">4. Collaboration and Team Dynamics</w:t>
      </w:r>
    </w:p>
    <w:p>
      <w:pPr>
        <w:pStyle w:val="FirstParagraph"/>
      </w:pPr>
      <w:r>
        <w:t xml:space="preserve">In the collaborative environment of our Barcelona office, the UX/UI Designer has generally been a positive contributor. They actively participate in design critiques and are open to feedback from peers. Their ability to articulate design decisions using data and user insights has improved significantly. However, the review notes that there are occasional delays in handing off assets to the engineering team. To enhance efficiency, the designer should adopt a more proactive approach to documentation and developer handover, ensuring that the technical team has all necessary specifications early in the sprint cycle.</w:t>
      </w:r>
    </w:p>
    <w:bookmarkEnd w:id="27"/>
    <w:bookmarkStart w:id="28" w:name="Xda79409093af40bd3d15ed7d2a5582dbca223f1"/>
    <w:p>
      <w:pPr>
        <w:pStyle w:val="Heading2"/>
      </w:pPr>
      <w:r>
        <w:t xml:space="preserve">5. Areas for Improvement and Recommendations</w:t>
      </w:r>
    </w:p>
    <w:p>
      <w:pPr>
        <w:pStyle w:val="FirstParagraph"/>
      </w:pPr>
      <w:r>
        <w:t xml:space="preserve">Based on the findings of this Peer Review Report, the following recommendations are proposed to further elevate the performance of the UX/UI Designer:</w:t>
      </w:r>
    </w:p>
    <w:p>
      <w:pPr>
        <w:numPr>
          <w:ilvl w:val="0"/>
          <w:numId w:val="1001"/>
        </w:numPr>
        <w:pStyle w:val="Compact"/>
      </w:pPr>
      <w:r>
        <w:rPr>
          <w:bCs/>
          <w:b/>
        </w:rPr>
        <w:t xml:space="preserve">Technical Literacy:</w:t>
      </w:r>
      <w:r>
        <w:t xml:space="preserve"> </w:t>
      </w:r>
      <w:r>
        <w:t xml:space="preserve">Increase understanding of front-end development constraints. This will facilitate better collaboration with engineers and result in more feasible design solutions.</w:t>
      </w:r>
    </w:p>
    <w:p>
      <w:pPr>
        <w:numPr>
          <w:ilvl w:val="0"/>
          <w:numId w:val="1001"/>
        </w:numPr>
        <w:pStyle w:val="Compact"/>
      </w:pPr>
      <w:r>
        <w:rPr>
          <w:bCs/>
          <w:b/>
        </w:rPr>
        <w:t xml:space="preserve">Cross-Cultural Nuance:</w:t>
      </w:r>
      <w:r>
        <w:t xml:space="preserve"> </w:t>
      </w:r>
      <w:r>
        <w:t xml:space="preserve">While the localization is good, further deep-dives into the specific sub-cultures within Spain Barcelona could yield even more personalized user experiences.</w:t>
      </w:r>
    </w:p>
    <w:p>
      <w:pPr>
        <w:numPr>
          <w:ilvl w:val="0"/>
          <w:numId w:val="1001"/>
        </w:numPr>
        <w:pStyle w:val="Compact"/>
      </w:pPr>
      <w:r>
        <w:rPr>
          <w:bCs/>
          <w:b/>
        </w:rPr>
        <w:t xml:space="preserve">Process Efficiency:</w:t>
      </w:r>
      <w:r>
        <w:t xml:space="preserve"> </w:t>
      </w:r>
      <w:r>
        <w:t xml:space="preserve">Streamline the asset handover process to reduce bottlenecks in the development phase.</w:t>
      </w:r>
    </w:p>
    <w:p>
      <w:pPr>
        <w:numPr>
          <w:ilvl w:val="0"/>
          <w:numId w:val="1001"/>
        </w:numPr>
        <w:pStyle w:val="Compact"/>
      </w:pPr>
      <w:r>
        <w:rPr>
          <w:bCs/>
          <w:b/>
        </w:rPr>
        <w:t xml:space="preserve">Strategic Thinking:</w:t>
      </w:r>
      <w:r>
        <w:t xml:space="preserve"> </w:t>
      </w:r>
      <w:r>
        <w:t xml:space="preserve">Move beyond execution to contribute more to the product strategy, leveraging design thinking to solve broader business problems.</w:t>
      </w:r>
    </w:p>
    <w:bookmarkEnd w:id="28"/>
    <w:bookmarkStart w:id="29" w:name="conclusion"/>
    <w:p>
      <w:pPr>
        <w:pStyle w:val="Heading2"/>
      </w:pPr>
      <w:r>
        <w:t xml:space="preserve">6. Conclusion</w:t>
      </w:r>
    </w:p>
    <w:p>
      <w:pPr>
        <w:pStyle w:val="FirstParagraph"/>
      </w:pPr>
      <w:r>
        <w:t xml:space="preserve">In conclusion, this Peer Review Report affirms that the UX/UI Designer is a valuable asset to the team in Spain Barcelona. Their work demonstrates a strong commitment to quality, user-centricity, and cultural relevance. By addressing the identified areas for improvement, particularly in technical collaboration and process efficiency, the designer is well-positioned to take on more senior responsibilities and drive the product's success in the competitive European market. The overall rating for this review period is "Exceeds Expectations" in design quality and "Meets Expectations" in process efficiency.</w:t>
      </w:r>
    </w:p>
    <w:p>
      <w:pPr>
        <w:pStyle w:val="BodyText"/>
      </w:pPr>
      <w:r>
        <w:rPr>
          <w:bCs/>
          <w:b/>
        </w:rPr>
        <w:t xml:space="preserve">Reviewer Name</w:t>
      </w:r>
      <w:r>
        <w:br/>
      </w:r>
      <w:r>
        <w:t xml:space="preserve">Senior Product Design Lead</w:t>
      </w:r>
    </w:p>
    <w:p>
      <w:pPr>
        <w:pStyle w:val="BodyText"/>
      </w:pPr>
      <w:r>
        <w:rPr>
          <w:bCs/>
          <w:b/>
        </w:rPr>
        <w:t xml:space="preserve">Subject Name</w:t>
      </w:r>
      <w:r>
        <w:br/>
      </w:r>
      <w:r>
        <w:t xml:space="preserve">UX/UI Designer</w:t>
      </w:r>
    </w:p>
    <w:p>
      <w:pPr>
        <w:pStyle w:val="BodyText"/>
      </w:pPr>
      <w:r>
        <w:t xml:space="preserve">This document is confidential and intended for internal use only within the organization.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2026-10-10T02:44:32Z</dcterms:created>
  <dcterms:modified xsi:type="dcterms:W3CDTF">2026-10-10T02:44:32Z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