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UX/UI</w:t>
      </w:r>
      <w:r>
        <w:t xml:space="preserve"> </w:t>
      </w:r>
      <w:r>
        <w:t xml:space="preserve">Designer</w:t>
      </w:r>
      <w:r>
        <w:t xml:space="preserve"> </w:t>
      </w:r>
      <w:r>
        <w:t xml:space="preserve">-</w:t>
      </w:r>
      <w:r>
        <w:t xml:space="preserve"> </w:t>
      </w:r>
      <w:r>
        <w:t xml:space="preserve">Valencia,</w:t>
      </w:r>
      <w:r>
        <w:t xml:space="preserve"> </w:t>
      </w:r>
      <w:r>
        <w:t xml:space="preserve">Spain</w:t>
      </w:r>
    </w:p>
    <w:bookmarkStart w:id="20" w:name="peer-review-report"/>
    <w:p>
      <w:pPr>
        <w:pStyle w:val="Heading1"/>
      </w:pPr>
      <w:r>
        <w:t xml:space="preserve">Peer Review Report</w:t>
      </w:r>
    </w:p>
    <w:p>
      <w:pPr>
        <w:pStyle w:val="FirstParagraph"/>
      </w:pPr>
      <w:r>
        <w:t xml:space="preserve">Performance Evaluation: UX/UI Designer</w:t>
      </w:r>
    </w:p>
    <w:p>
      <w:pPr>
        <w:pStyle w:val="BodyText"/>
      </w:pPr>
      <w:r>
        <w:rPr>
          <w:bCs/>
          <w:b/>
        </w:rPr>
        <w:t xml:space="preserve">Location:</w:t>
      </w:r>
      <w:r>
        <w:t xml:space="preserve"> </w:t>
      </w:r>
      <w:r>
        <w:t xml:space="preserve">Valencia, Spain</w:t>
      </w:r>
    </w:p>
    <w:p>
      <w:pPr>
        <w:pStyle w:val="BodyText"/>
      </w:pPr>
      <w:r>
        <w:rPr>
          <w:bCs/>
          <w:b/>
        </w:rPr>
        <w:t xml:space="preserve">Date:</w:t>
      </w:r>
      <w:r>
        <w:t xml:space="preserve"> </w:t>
      </w:r>
      <w:r>
        <w:t xml:space="preserve">October 24, 2023</w:t>
      </w:r>
    </w:p>
    <w:p>
      <w:pPr>
        <w:pStyle w:val="BodyText"/>
      </w:pPr>
      <w:r>
        <w:rPr>
          <w:bCs/>
          <w:b/>
        </w:rPr>
        <w:t xml:space="preserve">Review Period:</w:t>
      </w:r>
      <w:r>
        <w:t xml:space="preserve"> </w:t>
      </w:r>
      <w:r>
        <w:t xml:space="preserve">Q3 2023</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performance, technical capabilities, and collaborative contributions of the</w:t>
      </w:r>
      <w:r>
        <w:t xml:space="preserve"> </w:t>
      </w:r>
      <w:r>
        <w:rPr>
          <w:bCs/>
          <w:b/>
        </w:rPr>
        <w:t xml:space="preserve">UX/UI Designer</w:t>
      </w:r>
      <w:r>
        <w:t xml:space="preserve"> </w:t>
      </w:r>
      <w:r>
        <w:t xml:space="preserve">based in our</w:t>
      </w:r>
      <w:r>
        <w:t xml:space="preserve"> </w:t>
      </w:r>
      <w:r>
        <w:rPr>
          <w:bCs/>
          <w:b/>
        </w:rPr>
        <w:t xml:space="preserve">Spain Valencia</w:t>
      </w:r>
      <w:r>
        <w:t xml:space="preserve"> </w:t>
      </w:r>
      <w:r>
        <w:t xml:space="preserve">office. The purpose of this document is to provide constructive feedback, highlight areas of excellence, and identify opportunities for growth within the context of our local design ecosystem and international standards.</w:t>
      </w:r>
    </w:p>
    <w:p>
      <w:pPr>
        <w:pStyle w:val="BodyText"/>
      </w:pPr>
      <w:r>
        <w:t xml:space="preserve">Over the past quarter, the designer has demonstrated a strong commitment to user-centered design principles while effectively navigating the unique cultural and market nuances of the Valencian region. This report details specific observations regarding their workflow, design output, and integration within the cross-functional team.</w:t>
      </w:r>
    </w:p>
    <w:bookmarkEnd w:id="21"/>
    <w:bookmarkStart w:id="23" w:name="technical-proficiency-and-design-quality"/>
    <w:p>
      <w:pPr>
        <w:pStyle w:val="Heading2"/>
      </w:pPr>
      <w:r>
        <w:t xml:space="preserve">2. Technical Proficiency and Design Quality</w:t>
      </w:r>
    </w:p>
    <w:p>
      <w:pPr>
        <w:pStyle w:val="FirstParagraph"/>
      </w:pPr>
      <w:r>
        <w:t xml:space="preserve">As a</w:t>
      </w:r>
      <w:r>
        <w:t xml:space="preserve"> </w:t>
      </w:r>
      <w:r>
        <w:rPr>
          <w:bCs/>
          <w:b/>
        </w:rPr>
        <w:t xml:space="preserve">UX/UI Designer</w:t>
      </w:r>
      <w:r>
        <w:t xml:space="preserve">, technical mastery is paramount. The subject has exhibited a high level of proficiency in industry-standard tools, including Figma, Adobe XD, and prototyping software. Their ability to translate complex requirements into intuitive interfaces is commendable.</w:t>
      </w:r>
    </w:p>
    <w:bookmarkStart w:id="22" w:name="key-strengths"/>
    <w:p>
      <w:pPr>
        <w:pStyle w:val="Heading3"/>
      </w:pPr>
      <w:r>
        <w:t xml:space="preserve">Key Strengths:</w:t>
      </w:r>
    </w:p>
    <w:p>
      <w:pPr>
        <w:numPr>
          <w:ilvl w:val="0"/>
          <w:numId w:val="1001"/>
        </w:numPr>
        <w:pStyle w:val="Compact"/>
      </w:pPr>
      <w:r>
        <w:rPr>
          <w:bCs/>
          <w:b/>
        </w:rPr>
        <w:t xml:space="preserve">Visual Hierarchy and Aesthetics:</w:t>
      </w:r>
      <w:r>
        <w:t xml:space="preserve"> </w:t>
      </w:r>
      <w:r>
        <w:t xml:space="preserve">The designer consistently produces high-fidelity mockups that align with modern design trends. Their work reflects a sophisticated understanding of color theory and typography, which is particularly relevant given Valencia's vibrant creative culture.</w:t>
      </w:r>
    </w:p>
    <w:p>
      <w:pPr>
        <w:numPr>
          <w:ilvl w:val="0"/>
          <w:numId w:val="1001"/>
        </w:numPr>
        <w:pStyle w:val="Compact"/>
      </w:pPr>
      <w:r>
        <w:rPr>
          <w:bCs/>
          <w:b/>
        </w:rPr>
        <w:t xml:space="preserve">User Research Integration:</w:t>
      </w:r>
      <w:r>
        <w:t xml:space="preserve"> </w:t>
      </w:r>
      <w:r>
        <w:t xml:space="preserve">Evidence suggests that the designer actively incorporates user feedback into the design process. They have successfully conducted usability tests with local stakeholders in Valencia, ensuring that the digital products resonate with the target demographic in Spain.</w:t>
      </w:r>
    </w:p>
    <w:p>
      <w:pPr>
        <w:numPr>
          <w:ilvl w:val="0"/>
          <w:numId w:val="1001"/>
        </w:numPr>
        <w:pStyle w:val="Compact"/>
      </w:pPr>
      <w:r>
        <w:rPr>
          <w:bCs/>
          <w:b/>
        </w:rPr>
        <w:t xml:space="preserve">Responsive Design:</w:t>
      </w:r>
      <w:r>
        <w:t xml:space="preserve"> </w:t>
      </w:r>
      <w:r>
        <w:t xml:space="preserve">All recent deliverables demonstrate flawless responsiveness across mobile, tablet, and desktop devices, ensuring accessibility for users throughout the region.</w:t>
      </w:r>
    </w:p>
    <w:bookmarkEnd w:id="22"/>
    <w:bookmarkEnd w:id="23"/>
    <w:bookmarkStart w:id="25" w:name="collaboration-and-communication"/>
    <w:p>
      <w:pPr>
        <w:pStyle w:val="Heading2"/>
      </w:pPr>
      <w:r>
        <w:t xml:space="preserve">3. Collaboration and Communication</w:t>
      </w:r>
    </w:p>
    <w:p>
      <w:pPr>
        <w:pStyle w:val="FirstParagraph"/>
      </w:pPr>
      <w:r>
        <w:t xml:space="preserve">Effective communication is essential for a</w:t>
      </w:r>
      <w:r>
        <w:t xml:space="preserve"> </w:t>
      </w:r>
      <w:r>
        <w:rPr>
          <w:bCs/>
          <w:b/>
        </w:rPr>
        <w:t xml:space="preserve">UX/UI Designer</w:t>
      </w:r>
      <w:r>
        <w:t xml:space="preserve"> </w:t>
      </w:r>
      <w:r>
        <w:t xml:space="preserve">working in a collaborative environment. This section evaluates how the designer interacts with developers, product managers, and other peers within the</w:t>
      </w:r>
      <w:r>
        <w:t xml:space="preserve"> </w:t>
      </w:r>
      <w:r>
        <w:rPr>
          <w:bCs/>
          <w:b/>
        </w:rPr>
        <w:t xml:space="preserve">Spain Valencia</w:t>
      </w:r>
      <w:r>
        <w:t xml:space="preserve"> </w:t>
      </w:r>
      <w:r>
        <w:t xml:space="preserve">office.</w:t>
      </w:r>
    </w:p>
    <w:bookmarkStart w:id="24" w:name="observations"/>
    <w:p>
      <w:pPr>
        <w:pStyle w:val="Heading3"/>
      </w:pPr>
      <w:r>
        <w:t xml:space="preserve">Observations:</w:t>
      </w:r>
    </w:p>
    <w:p>
      <w:pPr>
        <w:numPr>
          <w:ilvl w:val="0"/>
          <w:numId w:val="1002"/>
        </w:numPr>
        <w:pStyle w:val="Compact"/>
      </w:pPr>
      <w:r>
        <w:rPr>
          <w:bCs/>
          <w:b/>
        </w:rPr>
        <w:t xml:space="preserve">Cross-Functional Synergy:</w:t>
      </w:r>
      <w:r>
        <w:t xml:space="preserve"> </w:t>
      </w:r>
      <w:r>
        <w:t xml:space="preserve">The designer has fostered strong relationships with the development team. Handoff processes have been streamlined, resulting in fewer implementation errors and a faster time-to-market for features.</w:t>
      </w:r>
    </w:p>
    <w:p>
      <w:pPr>
        <w:numPr>
          <w:ilvl w:val="0"/>
          <w:numId w:val="1002"/>
        </w:numPr>
        <w:pStyle w:val="Compact"/>
      </w:pPr>
      <w:r>
        <w:rPr>
          <w:bCs/>
          <w:b/>
        </w:rPr>
        <w:t xml:space="preserve">Language and Cultural Adaptability:</w:t>
      </w:r>
      <w:r>
        <w:t xml:space="preserve"> </w:t>
      </w:r>
      <w:r>
        <w:t xml:space="preserve">While English is the primary language of this report, the designer’s ability to communicate effectively in both English and Spanish has been a significant asset. This bilingual capability facilitates smoother interactions with local clients and stakeholders in Valencia, bridging the gap between global standards and local expectations.</w:t>
      </w:r>
    </w:p>
    <w:p>
      <w:pPr>
        <w:numPr>
          <w:ilvl w:val="0"/>
          <w:numId w:val="1002"/>
        </w:numPr>
        <w:pStyle w:val="Compact"/>
      </w:pPr>
      <w:r>
        <w:rPr>
          <w:bCs/>
          <w:b/>
        </w:rPr>
        <w:t xml:space="preserve">Receptiveness to Feedback:</w:t>
      </w:r>
      <w:r>
        <w:t xml:space="preserve"> </w:t>
      </w:r>
      <w:r>
        <w:t xml:space="preserve">During design critiques, the designer has shown a professional and open attitude towards peer feedback, actively incorporating suggestions to refine their work.</w:t>
      </w:r>
    </w:p>
    <w:bookmarkEnd w:id="24"/>
    <w:bookmarkEnd w:id="25"/>
    <w:bookmarkStart w:id="27" w:name="project-management-and-workflow"/>
    <w:p>
      <w:pPr>
        <w:pStyle w:val="Heading2"/>
      </w:pPr>
      <w:r>
        <w:t xml:space="preserve">4. Project Management and Workflow</w:t>
      </w:r>
    </w:p>
    <w:p>
      <w:pPr>
        <w:pStyle w:val="FirstParagraph"/>
      </w:pPr>
      <w:r>
        <w:t xml:space="preserve">This</w:t>
      </w:r>
      <w:r>
        <w:t xml:space="preserve"> </w:t>
      </w:r>
      <w:r>
        <w:rPr>
          <w:bCs/>
          <w:b/>
        </w:rPr>
        <w:t xml:space="preserve">Peer Review Report</w:t>
      </w:r>
      <w:r>
        <w:t xml:space="preserve"> </w:t>
      </w:r>
      <w:r>
        <w:t xml:space="preserve">also assesses the designer's ability to manage their time and deliverables within the agile framework utilized by the team.</w:t>
      </w:r>
    </w:p>
    <w:bookmarkStart w:id="26" w:name="performance-metrics"/>
    <w:p>
      <w:pPr>
        <w:pStyle w:val="Heading3"/>
      </w:pPr>
      <w:r>
        <w:t xml:space="preserve">Performance Metrics:</w:t>
      </w:r>
    </w:p>
    <w:p>
      <w:pPr>
        <w:numPr>
          <w:ilvl w:val="0"/>
          <w:numId w:val="1003"/>
        </w:numPr>
        <w:pStyle w:val="Compact"/>
      </w:pPr>
      <w:r>
        <w:rPr>
          <w:bCs/>
          <w:b/>
        </w:rPr>
        <w:t xml:space="preserve">Adherence to Deadlines:</w:t>
      </w:r>
      <w:r>
        <w:t xml:space="preserve"> </w:t>
      </w:r>
      <w:r>
        <w:t xml:space="preserve">The designer has consistently met sprint deadlines. Their ability to prioritize tasks effectively ensures that critical UX/UI components are delivered on schedule.</w:t>
      </w:r>
    </w:p>
    <w:p>
      <w:pPr>
        <w:numPr>
          <w:ilvl w:val="0"/>
          <w:numId w:val="1003"/>
        </w:numPr>
        <w:pStyle w:val="Compact"/>
      </w:pPr>
      <w:r>
        <w:rPr>
          <w:bCs/>
          <w:b/>
        </w:rPr>
        <w:t xml:space="preserve">Documentation:</w:t>
      </w:r>
      <w:r>
        <w:t xml:space="preserve"> </w:t>
      </w:r>
      <w:r>
        <w:t xml:space="preserve">Design systems and style guides have been meticulously documented. This contributes to the long-term scalability of our products and ensures consistency across the platform.</w:t>
      </w:r>
    </w:p>
    <w:p>
      <w:pPr>
        <w:numPr>
          <w:ilvl w:val="0"/>
          <w:numId w:val="1003"/>
        </w:numPr>
        <w:pStyle w:val="Compact"/>
      </w:pPr>
      <w:r>
        <w:rPr>
          <w:bCs/>
          <w:b/>
        </w:rPr>
        <w:t xml:space="preserve">Problem Solving:</w:t>
      </w:r>
      <w:r>
        <w:t xml:space="preserve"> </w:t>
      </w:r>
      <w:r>
        <w:t xml:space="preserve">When faced with technical constraints or ambiguous requirements, the designer has demonstrated creative problem-solving skills, proposing viable alternatives that maintain the integrity of the user experience.</w:t>
      </w:r>
    </w:p>
    <w:bookmarkEnd w:id="26"/>
    <w:bookmarkEnd w:id="27"/>
    <w:bookmarkStart w:id="28" w:name="areas-for-improvement"/>
    <w:p>
      <w:pPr>
        <w:pStyle w:val="Heading2"/>
      </w:pPr>
      <w:r>
        <w:t xml:space="preserve">5. Areas for Improvement</w:t>
      </w:r>
    </w:p>
    <w:p>
      <w:pPr>
        <w:pStyle w:val="FirstParagraph"/>
      </w:pPr>
      <w:r>
        <w:t xml:space="preserve">To support the continuous professional development of the</w:t>
      </w:r>
      <w:r>
        <w:t xml:space="preserve"> </w:t>
      </w:r>
      <w:r>
        <w:rPr>
          <w:bCs/>
          <w:b/>
        </w:rPr>
        <w:t xml:space="preserve">UX/UI Designer</w:t>
      </w:r>
      <w:r>
        <w:t xml:space="preserve">, the following areas have been identified for improvement:</w:t>
      </w:r>
    </w:p>
    <w:p>
      <w:pPr>
        <w:numPr>
          <w:ilvl w:val="0"/>
          <w:numId w:val="1004"/>
        </w:numPr>
        <w:pStyle w:val="Compact"/>
      </w:pPr>
      <w:r>
        <w:rPr>
          <w:bCs/>
          <w:b/>
        </w:rPr>
        <w:t xml:space="preserve">Advanced Motion Design:</w:t>
      </w:r>
      <w:r>
        <w:t xml:space="preserve"> </w:t>
      </w:r>
      <w:r>
        <w:t xml:space="preserve">While static interfaces are excellent, incorporating micro-interactions and motion design could further enhance the user experience. Given the competitive tech landscape in Valencia, mastering animation principles would be a valuable addition to their skill set.</w:t>
      </w:r>
    </w:p>
    <w:p>
      <w:pPr>
        <w:numPr>
          <w:ilvl w:val="0"/>
          <w:numId w:val="1004"/>
        </w:numPr>
        <w:pStyle w:val="Compact"/>
      </w:pPr>
      <w:r>
        <w:rPr>
          <w:bCs/>
          <w:b/>
        </w:rPr>
        <w:t xml:space="preserve">Data-Driven Design:</w:t>
      </w:r>
      <w:r>
        <w:t xml:space="preserve"> </w:t>
      </w:r>
      <w:r>
        <w:t xml:space="preserve">Increasing the reliance on quantitative data (analytics) alongside qualitative research will strengthen the rationale behind design decisions. The designer is encouraged to collaborate more closely with the data analytics team.</w:t>
      </w:r>
    </w:p>
    <w:p>
      <w:pPr>
        <w:numPr>
          <w:ilvl w:val="0"/>
          <w:numId w:val="1004"/>
        </w:numPr>
        <w:pStyle w:val="Compact"/>
      </w:pPr>
      <w:r>
        <w:rPr>
          <w:bCs/>
          <w:b/>
        </w:rPr>
        <w:t xml:space="preserve">Mentorship:</w:t>
      </w:r>
      <w:r>
        <w:t xml:space="preserve"> </w:t>
      </w:r>
      <w:r>
        <w:t xml:space="preserve">As a senior member of the design team, taking on a more active role in mentoring junior designers in the Valencia office would help cultivate a stronger design culture within the company.</w:t>
      </w:r>
    </w:p>
    <w:bookmarkEnd w:id="28"/>
    <w:bookmarkStart w:id="29" w:name="overall-assessment-and-rating"/>
    <w:p>
      <w:pPr>
        <w:pStyle w:val="Heading2"/>
      </w:pPr>
      <w:r>
        <w:t xml:space="preserve">6. Overall Assessment and Rating</w:t>
      </w:r>
    </w:p>
    <w:p>
      <w:pPr>
        <w:pStyle w:val="FirstParagraph"/>
      </w:pPr>
      <w:r>
        <w:t xml:space="preserve">Overall Performance Rating: Exceeds Expectations</w:t>
      </w:r>
    </w:p>
    <w:p>
      <w:pPr>
        <w:pStyle w:val="BodyText"/>
      </w:pPr>
      <w:r>
        <w:t xml:space="preserve">The</w:t>
      </w:r>
      <w:r>
        <w:t xml:space="preserve"> </w:t>
      </w:r>
      <w:r>
        <w:rPr>
          <w:bCs/>
          <w:b/>
        </w:rPr>
        <w:t xml:space="preserve">UX/UI Designer</w:t>
      </w:r>
      <w:r>
        <w:t xml:space="preserve"> </w:t>
      </w:r>
      <w:r>
        <w:t xml:space="preserve">has proven to be an invaluable asset to the team in</w:t>
      </w:r>
      <w:r>
        <w:t xml:space="preserve"> </w:t>
      </w:r>
      <w:r>
        <w:rPr>
          <w:bCs/>
          <w:b/>
        </w:rPr>
        <w:t xml:space="preserve">Spain Valencia</w:t>
      </w:r>
      <w:r>
        <w:t xml:space="preserve">. Their blend of technical skill, cultural awareness, and collaborative spirit makes them a standout performer. They consistently deliver high-quality work that enhances our product's usability and aesthetic appeal.</w:t>
      </w:r>
    </w:p>
    <w:p>
      <w:pPr>
        <w:pStyle w:val="BodyText"/>
      </w:pPr>
      <w:r>
        <w:t xml:space="preserve">This</w:t>
      </w:r>
      <w:r>
        <w:t xml:space="preserve"> </w:t>
      </w:r>
      <w:r>
        <w:rPr>
          <w:bCs/>
          <w:b/>
        </w:rPr>
        <w:t xml:space="preserve">Peer Review Report</w:t>
      </w:r>
      <w:r>
        <w:t xml:space="preserve"> </w:t>
      </w:r>
      <w:r>
        <w:t xml:space="preserve">concludes that the designer is well-positioned for further career advancement within the organization. Continued focus on the areas for improvement outlined above will ensure sustained growth and excellence.</w:t>
      </w:r>
    </w:p>
    <w:bookmarkEnd w:id="29"/>
    <w:p>
      <w:pPr>
        <w:pStyle w:val="BodyText"/>
      </w:pPr>
      <w:r>
        <w:rPr>
          <w:bCs/>
          <w:b/>
        </w:rPr>
        <w:t xml:space="preserve">Reviewer Name</w:t>
      </w:r>
      <w:r>
        <w:br/>
      </w:r>
      <w:r>
        <w:t xml:space="preserve">Senior Product Manager</w:t>
      </w:r>
    </w:p>
    <w:p>
      <w:pPr>
        <w:pStyle w:val="BodyText"/>
      </w:pPr>
      <w:r>
        <w:rPr>
          <w:bCs/>
          <w:b/>
        </w:rPr>
        <w:t xml:space="preserve">Employee Name</w:t>
      </w:r>
      <w:r>
        <w:br/>
      </w:r>
      <w:r>
        <w:t xml:space="preserve">UX/UI Designer</w:t>
      </w:r>
    </w:p>
    <w:p>
      <w:pPr>
        <w:pStyle w:val="BodyText"/>
      </w:pPr>
      <w:r>
        <w:t xml:space="preserve">Confidential Document - Internal Use Only | Generated for Peer Review Process | Valencia, Spain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UX/UI Designer - Valencia, Spain</dc:title>
  <dc:creator/>
  <dc:language>en</dc:language>
  <cp:keywords/>
  <dcterms:created xsi:type="dcterms:W3CDTF">2026-10-10T01:59:41Z</dcterms:created>
  <dcterms:modified xsi:type="dcterms:W3CDTF">2026-10-10T01:59:41Z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