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Sudan</w:t>
      </w:r>
      <w:r>
        <w:t xml:space="preserve"> </w:t>
      </w:r>
      <w:r>
        <w:t xml:space="preserve">Khartoum</w:t>
      </w:r>
    </w:p>
    <w:bookmarkStart w:id="27" w:name="peer-review-report"/>
    <w:p>
      <w:pPr>
        <w:pStyle w:val="Heading1"/>
      </w:pPr>
      <w:r>
        <w:t xml:space="preserve">Peer Review Report</w:t>
      </w:r>
    </w:p>
    <w:p>
      <w:pPr>
        <w:pStyle w:val="FirstParagraph"/>
      </w:pPr>
      <w:r>
        <w:t xml:space="preserve">Subject Role</w:t>
      </w:r>
    </w:p>
    <w:p>
      <w:pPr>
        <w:pStyle w:val="BodyText"/>
      </w:pPr>
      <w:r>
        <w:t xml:space="preserve">UX/UI Designer</w:t>
      </w:r>
    </w:p>
    <w:p>
      <w:pPr>
        <w:pStyle w:val="BodyText"/>
      </w:pPr>
      <w:r>
        <w:t xml:space="preserve">Location Context</w:t>
      </w:r>
    </w:p>
    <w:p>
      <w:pPr>
        <w:pStyle w:val="BodyText"/>
      </w:pPr>
      <w:r>
        <w:t xml:space="preserve">Sudan, Khartoum</w:t>
      </w:r>
    </w:p>
    <w:p>
      <w:pPr>
        <w:pStyle w:val="BodyText"/>
      </w:pPr>
      <w:r>
        <w:t xml:space="preserve">Review Date</w:t>
      </w:r>
    </w:p>
    <w:p>
      <w:pPr>
        <w:pStyle w:val="BodyText"/>
      </w:pPr>
      <w:r>
        <w:t xml:space="preserve">October 24, 2023</w:t>
      </w:r>
    </w:p>
    <w:p>
      <w:pPr>
        <w:pStyle w:val="BodyText"/>
      </w:pPr>
      <w:r>
        <w:t xml:space="preserve">Review Cycle</w:t>
      </w:r>
    </w:p>
    <w:p>
      <w:pPr>
        <w:pStyle w:val="BodyText"/>
      </w:pPr>
      <w:r>
        <w:t xml:space="preserve">Q3 Performance Evaluation</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professional performance, technical proficiency, and collaborative contributions of the</w:t>
      </w:r>
      <w:r>
        <w:t xml:space="preserve"> </w:t>
      </w:r>
      <w:r>
        <w:rPr>
          <w:bCs/>
          <w:b/>
        </w:rPr>
        <w:t xml:space="preserve">UX/UI Designer</w:t>
      </w:r>
      <w:r>
        <w:t xml:space="preserve"> </w:t>
      </w:r>
      <w:r>
        <w:t xml:space="preserve">within our development team based in</w:t>
      </w:r>
      <w:r>
        <w:t xml:space="preserve"> </w:t>
      </w:r>
      <w:r>
        <w:rPr>
          <w:bCs/>
          <w:b/>
        </w:rPr>
        <w:t xml:space="preserve">Sudan, Khartoum</w:t>
      </w:r>
      <w:r>
        <w:t xml:space="preserve">. The review focuses on the designer's ability to navigate the unique digital landscape of the region, balancing global design standards with local user behaviors, infrastructure constraints, and cultural nuances. Over the past quarter, the designer has demonstrated a commendable commitment to creating accessible, efficient, and culturally resonant digital experiences.</w:t>
      </w:r>
    </w:p>
    <w:bookmarkEnd w:id="20"/>
    <w:bookmarkStart w:id="21" w:name="contextual-adaptation-and-local-insight"/>
    <w:p>
      <w:pPr>
        <w:pStyle w:val="Heading2"/>
      </w:pPr>
      <w:r>
        <w:t xml:space="preserve">2. Contextual Adaptation and Local Insight</w:t>
      </w:r>
    </w:p>
    <w:p>
      <w:pPr>
        <w:pStyle w:val="FirstParagraph"/>
      </w:pPr>
      <w:r>
        <w:t xml:space="preserve">Operating in</w:t>
      </w:r>
      <w:r>
        <w:t xml:space="preserve"> </w:t>
      </w:r>
      <w:r>
        <w:rPr>
          <w:bCs/>
          <w:b/>
        </w:rPr>
        <w:t xml:space="preserve">Sudan, Khartoum</w:t>
      </w:r>
      <w:r>
        <w:t xml:space="preserve"> </w:t>
      </w:r>
      <w:r>
        <w:t xml:space="preserve">presents distinct challenges for digital product design, including variable internet connectivity, a high prevalence of mobile-only users, and specific linguistic preferences. The</w:t>
      </w:r>
      <w:r>
        <w:t xml:space="preserve"> </w:t>
      </w:r>
      <w:r>
        <w:rPr>
          <w:bCs/>
          <w:b/>
        </w:rPr>
        <w:t xml:space="preserve">UX/UI Designer</w:t>
      </w:r>
      <w:r>
        <w:t xml:space="preserve"> </w:t>
      </w:r>
      <w:r>
        <w:t xml:space="preserve">has shown exceptional aptitude in addressing these factors.</w:t>
      </w:r>
    </w:p>
    <w:p>
      <w:pPr>
        <w:pStyle w:val="BodyText"/>
      </w:pPr>
      <w:r>
        <w:t xml:space="preserve">Specifically, the designer has prioritized "mobile-first" design strategies that account for lower bandwidth environments. By optimizing asset sizes and reducing unnecessary animations, the designer has ensured that our applications remain functional and responsive even on slower 3G networks common in parts of Khartoum. Furthermore, the integration of Arabic language support has been handled with high proficiency, ensuring that right-to-left (RTL) layouts are not merely translated but structurally adapted for intuitive navigation. This attention to local context is vital for user adoption in the Sudanese market.</w:t>
      </w:r>
    </w:p>
    <w:bookmarkEnd w:id="21"/>
    <w:bookmarkStart w:id="22" w:name="technical-proficiency-and-design-quality"/>
    <w:p>
      <w:pPr>
        <w:pStyle w:val="Heading2"/>
      </w:pPr>
      <w:r>
        <w:t xml:space="preserve">3. Technical Proficiency and Design Quality</w:t>
      </w:r>
    </w:p>
    <w:p>
      <w:pPr>
        <w:pStyle w:val="FirstParagraph"/>
      </w:pPr>
      <w:r>
        <w:t xml:space="preserve">From a technical standpoint, the</w:t>
      </w:r>
      <w:r>
        <w:t xml:space="preserve"> </w:t>
      </w:r>
      <w:r>
        <w:rPr>
          <w:bCs/>
          <w:b/>
        </w:rPr>
        <w:t xml:space="preserve">UX/UI Designer</w:t>
      </w:r>
      <w:r>
        <w:t xml:space="preserve"> </w:t>
      </w:r>
      <w:r>
        <w:t xml:space="preserve">maintains a high standard of visual fidelity and interaction design. The use of modern design tools such as Figma and Adobe XD is proficient, with well-organized component libraries that facilitate seamless collaboration with our engineering team.</w:t>
      </w:r>
    </w:p>
    <w:p>
      <w:pPr>
        <w:pStyle w:val="BodyText"/>
      </w:pPr>
      <w:r>
        <w:t xml:space="preserve">The designer’s wireframes and high-fidelity prototypes are clear, detailed, and annotated effectively, reducing ambiguity during the development phase. In the recent redesign of our internal dashboard, the designer successfully simplified complex data visualization, making it easier for stakeholders in Khartoum to interpret critical metrics. The color palettes chosen are not only aesthetically pleasing but also adhere to accessibility guidelines, ensuring readability for a diverse user base.</w:t>
      </w:r>
    </w:p>
    <w:bookmarkEnd w:id="22"/>
    <w:bookmarkStart w:id="23" w:name="user-research-and-empathy"/>
    <w:p>
      <w:pPr>
        <w:pStyle w:val="Heading2"/>
      </w:pPr>
      <w:r>
        <w:t xml:space="preserve">4. User Research and Empathy</w:t>
      </w:r>
    </w:p>
    <w:p>
      <w:pPr>
        <w:pStyle w:val="FirstParagraph"/>
      </w:pPr>
      <w:r>
        <w:t xml:space="preserve">A core strength identified in this</w:t>
      </w:r>
      <w:r>
        <w:t xml:space="preserve"> </w:t>
      </w:r>
      <w:r>
        <w:rPr>
          <w:bCs/>
          <w:b/>
        </w:rPr>
        <w:t xml:space="preserve">Peer Review Report</w:t>
      </w:r>
      <w:r>
        <w:t xml:space="preserve"> </w:t>
      </w:r>
      <w:r>
        <w:t xml:space="preserve">is the designer's dedication to user research. Understanding the Sudanese user requires more than just demographic data; it requires cultural empathy. The</w:t>
      </w:r>
      <w:r>
        <w:t xml:space="preserve"> </w:t>
      </w:r>
      <w:r>
        <w:rPr>
          <w:bCs/>
          <w:b/>
        </w:rPr>
        <w:t xml:space="preserve">UX/UI Designer</w:t>
      </w:r>
      <w:r>
        <w:t xml:space="preserve"> </w:t>
      </w:r>
      <w:r>
        <w:t xml:space="preserve">has actively engaged in user interviews and usability testing sessions with local participants in Khartoum.</w:t>
      </w:r>
    </w:p>
    <w:p>
      <w:pPr>
        <w:pStyle w:val="BodyText"/>
      </w:pPr>
      <w:r>
        <w:t xml:space="preserve">Feedback from these sessions has been systematically incorporated into design iterations. For instance, user testing revealed that certain iconography used in previous versions was not immediately recognizable to local users. The designer swiftly addressed this by replacing abstract icons with more literal, culturally familiar symbols. This iterative approach demonstrates a deep respect for the end-user and a commitment to solving real-world problems rather than imposing external design trends.</w:t>
      </w:r>
    </w:p>
    <w:bookmarkEnd w:id="23"/>
    <w:bookmarkStart w:id="24" w:name="collaboration-and-communication"/>
    <w:p>
      <w:pPr>
        <w:pStyle w:val="Heading2"/>
      </w:pPr>
      <w:r>
        <w:t xml:space="preserve">5. Collaboration and Communication</w:t>
      </w:r>
    </w:p>
    <w:p>
      <w:pPr>
        <w:pStyle w:val="FirstParagraph"/>
      </w:pPr>
      <w:r>
        <w:t xml:space="preserve">Collaboration is essential in our agile environment. The</w:t>
      </w:r>
      <w:r>
        <w:t xml:space="preserve"> </w:t>
      </w:r>
      <w:r>
        <w:rPr>
          <w:bCs/>
          <w:b/>
        </w:rPr>
        <w:t xml:space="preserve">UX/UI Designer</w:t>
      </w:r>
      <w:r>
        <w:t xml:space="preserve"> </w:t>
      </w:r>
      <w:r>
        <w:t xml:space="preserve">has fostered strong relationships with developers, product managers, and stakeholders. Communication is clear, timely, and constructive. During sprint planning meetings, the designer effectively articulates design decisions, providing rationale based on user needs and business goals.</w:t>
      </w:r>
    </w:p>
    <w:p>
      <w:pPr>
        <w:pStyle w:val="BodyText"/>
      </w:pPr>
      <w:r>
        <w:t xml:space="preserve">The designer is also receptive to feedback. When peers suggest improvements or point out technical constraints, the designer responds with a problem-solving mindset rather than defensiveness. This collaborative spirit has significantly improved the workflow between the design and development teams, leading to faster delivery times and higher quality outputs.</w:t>
      </w:r>
    </w:p>
    <w:bookmarkEnd w:id="24"/>
    <w:bookmarkStart w:id="25" w:name="areas-for-improvement"/>
    <w:p>
      <w:pPr>
        <w:pStyle w:val="Heading2"/>
      </w:pPr>
      <w:r>
        <w:t xml:space="preserve">6. Areas for Improvement</w:t>
      </w:r>
    </w:p>
    <w:p>
      <w:pPr>
        <w:pStyle w:val="FirstParagraph"/>
      </w:pPr>
      <w:r>
        <w:t xml:space="preserve">While the performance has been largely positive, this</w:t>
      </w:r>
      <w:r>
        <w:t xml:space="preserve"> </w:t>
      </w:r>
      <w:r>
        <w:rPr>
          <w:bCs/>
          <w:b/>
        </w:rPr>
        <w:t xml:space="preserve">Peer Review Report</w:t>
      </w:r>
      <w:r>
        <w:t xml:space="preserve"> </w:t>
      </w:r>
      <w:r>
        <w:t xml:space="preserve">identifies a few areas for growth:</w:t>
      </w:r>
    </w:p>
    <w:p>
      <w:pPr>
        <w:numPr>
          <w:ilvl w:val="0"/>
          <w:numId w:val="1001"/>
        </w:numPr>
        <w:pStyle w:val="Compact"/>
      </w:pPr>
      <w:r>
        <w:rPr>
          <w:bCs/>
          <w:b/>
        </w:rPr>
        <w:t xml:space="preserve">Design System Documentation:</w:t>
      </w:r>
      <w:r>
        <w:t xml:space="preserve"> </w:t>
      </w:r>
      <w:r>
        <w:t xml:space="preserve">While the component library is well-built, the accompanying documentation could be more comprehensive. Detailed usage guidelines would help developers in Khartoum implement designs more accurately without constant clarification.</w:t>
      </w:r>
    </w:p>
    <w:p>
      <w:pPr>
        <w:numPr>
          <w:ilvl w:val="0"/>
          <w:numId w:val="1001"/>
        </w:numPr>
        <w:pStyle w:val="Compact"/>
      </w:pPr>
      <w:r>
        <w:rPr>
          <w:bCs/>
          <w:b/>
        </w:rPr>
        <w:t xml:space="preserve">Advanced Prototyping:</w:t>
      </w:r>
      <w:r>
        <w:t xml:space="preserve"> </w:t>
      </w:r>
      <w:r>
        <w:t xml:space="preserve">To better simulate complex user flows, the designer could explore more advanced prototyping techniques that mimic real-world app behavior, including offline states and error handling specific to local network issues.</w:t>
      </w:r>
    </w:p>
    <w:p>
      <w:pPr>
        <w:numPr>
          <w:ilvl w:val="0"/>
          <w:numId w:val="1001"/>
        </w:numPr>
        <w:pStyle w:val="Compact"/>
      </w:pPr>
      <w:r>
        <w:rPr>
          <w:bCs/>
          <w:b/>
        </w:rPr>
        <w:t xml:space="preserve">Cross-Functional Mentorship:</w:t>
      </w:r>
      <w:r>
        <w:t xml:space="preserve"> </w:t>
      </w:r>
      <w:r>
        <w:t xml:space="preserve">Given the designer's strong local insight, there is an opportunity to mentor junior team members on the nuances of designing for the Sudanese market, thereby elevating the team's overall capability.</w:t>
      </w:r>
    </w:p>
    <w:bookmarkEnd w:id="25"/>
    <w:bookmarkStart w:id="26" w:name="conclusion-and-recommendations"/>
    <w:p>
      <w:pPr>
        <w:pStyle w:val="Heading2"/>
      </w:pPr>
      <w:r>
        <w:t xml:space="preserve">7. Conclusion and Recommendations</w:t>
      </w:r>
    </w:p>
    <w:p>
      <w:pPr>
        <w:pStyle w:val="FirstParagraph"/>
      </w:pPr>
      <w:r>
        <w:t xml:space="preserve">In conclusion, the</w:t>
      </w:r>
      <w:r>
        <w:t xml:space="preserve"> </w:t>
      </w:r>
      <w:r>
        <w:rPr>
          <w:bCs/>
          <w:b/>
        </w:rPr>
        <w:t xml:space="preserve">UX/UI Designer</w:t>
      </w:r>
      <w:r>
        <w:t xml:space="preserve"> </w:t>
      </w:r>
      <w:r>
        <w:t xml:space="preserve">is a valuable asset to our team in</w:t>
      </w:r>
      <w:r>
        <w:t xml:space="preserve"> </w:t>
      </w:r>
      <w:r>
        <w:rPr>
          <w:bCs/>
          <w:b/>
        </w:rPr>
        <w:t xml:space="preserve">Sudan, Khartoum</w:t>
      </w:r>
      <w:r>
        <w:t xml:space="preserve">. Their ability to blend technical excellence with deep cultural understanding sets a high standard for our design practice. The designer consistently delivers work that is not only visually appealing but also functional and inclusive for our local users.</w:t>
      </w:r>
    </w:p>
    <w:p>
      <w:pPr>
        <w:pStyle w:val="BodyText"/>
      </w:pPr>
      <w:r>
        <w:t xml:space="preserve">It is recommended that the designer continues to focus on refining the design system documentation and exploring advanced prototyping methods. With continued growth in these areas, the designer is well-positioned to take on more senior responsibilities, potentially leading design initiatives for regional projects. This</w:t>
      </w:r>
      <w:r>
        <w:t xml:space="preserve"> </w:t>
      </w:r>
      <w:r>
        <w:rPr>
          <w:bCs/>
          <w:b/>
        </w:rPr>
        <w:t xml:space="preserve">Peer Review Report</w:t>
      </w:r>
      <w:r>
        <w:t xml:space="preserve"> </w:t>
      </w:r>
      <w:r>
        <w:t xml:space="preserve">affirms the designer's strong performance and positive impact on our organization.</w:t>
      </w:r>
    </w:p>
    <w:p>
      <w:pPr>
        <w:pStyle w:val="BodyText"/>
      </w:pPr>
      <w:r>
        <w:rPr>
          <w:bCs/>
          <w:b/>
        </w:rPr>
        <w:t xml:space="preserve">Reviewer Name:</w:t>
      </w:r>
      <w:r>
        <w:br/>
      </w:r>
      <w:r>
        <w:t xml:space="preserve">Senior Product Manager</w:t>
      </w:r>
      <w:r>
        <w:br/>
      </w:r>
      <w:r>
        <w:rPr>
          <w:iCs/>
          <w:i/>
        </w:rPr>
        <w:t xml:space="preserve">Signature:</w:t>
      </w:r>
    </w:p>
    <w:p>
      <w:pPr>
        <w:pStyle w:val="BodyText"/>
      </w:pPr>
      <w:r>
        <w:rPr>
          <w:bCs/>
          <w:b/>
        </w:rPr>
        <w:t xml:space="preserve">Subject Name:</w:t>
      </w:r>
      <w:r>
        <w:br/>
      </w:r>
      <w:r>
        <w:t xml:space="preserve">UX/UI Designer</w:t>
      </w:r>
      <w:r>
        <w:br/>
      </w:r>
      <w:r>
        <w:rPr>
          <w:iCs/>
          <w:i/>
        </w:rPr>
        <w:t xml:space="preserve">Signature: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Sudan Khartoum</dc:title>
  <dc:creator/>
  <dc:language>en</dc:language>
  <cp:keywords/>
  <dcterms:created xsi:type="dcterms:W3CDTF">2026-10-10T08:09:49Z</dcterms:created>
  <dcterms:modified xsi:type="dcterms:W3CDTF">2026-10-10T08:09:49Z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