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Kampala,</w:t>
      </w:r>
      <w:r>
        <w:t xml:space="preserve"> </w:t>
      </w:r>
      <w:r>
        <w:t xml:space="preserve">Uganda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UX/UI Designer Performance and Project Evaluation</w:t>
      </w:r>
    </w:p>
    <w:p>
      <w:pPr>
        <w:pStyle w:val="BodyText"/>
      </w:pPr>
      <w:r>
        <w:rPr>
          <w:bCs/>
          <w:b/>
        </w:rPr>
        <w:t xml:space="preserve">Location:</w:t>
      </w:r>
      <w:r>
        <w:t xml:space="preserve"> </w:t>
      </w:r>
      <w:r>
        <w:t xml:space="preserve">Kampala, Uganda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design output, and collaborative effectiveness of a UX/UI Designer operating within the dynamic digital ecosystem of Kampala, Uganda. The purpose of this document is to provide a comprehensive assessment of the designer’s ability to create user-centric digital products that resonate with the local demographic while adhering to global design standards. The review focuses on the designer's technical proficiency, cultural adaptability, and contribution to the team's strategic goals.</w:t>
      </w:r>
    </w:p>
    <w:bookmarkEnd w:id="21"/>
    <w:bookmarkStart w:id="22" w:name="X90ccb23644a456f71c3d292cfc4a1583384ec61"/>
    <w:p>
      <w:pPr>
        <w:pStyle w:val="Heading2"/>
      </w:pPr>
      <w:r>
        <w:t xml:space="preserve">2. Contextual Analysis: The Kampala Digital Landscape</w:t>
      </w:r>
    </w:p>
    <w:p>
      <w:pPr>
        <w:pStyle w:val="FirstParagraph"/>
      </w:pPr>
      <w:r>
        <w:t xml:space="preserve">To accurately assess the UX/UI Designer, it is imperative to understand the specific context of Uganda Kampala. The digital market here is characterized by rapid mobile adoption, a growing fintech sector, and a user base that is increasingly tech-savvy yet highly sensitive to data costs and device limitations. A successful UX/UI Designer in this region must navigate these constraints effectively.</w:t>
      </w:r>
    </w:p>
    <w:p>
      <w:pPr>
        <w:pStyle w:val="BodyText"/>
      </w:pPr>
      <w:r>
        <w:t xml:space="preserve">The review highlights the designer's understanding of the "mobile-first" necessity in Kampala. Unlike markets where desktop usage is prevalent, the UX/UI Designer has demonstrated a strong commitment to optimizing interfaces for low-end Android devices and intermittent connectivity. This contextual awareness is a critical success factor for any digital product launched in Uganda.</w:t>
      </w:r>
    </w:p>
    <w:bookmarkEnd w:id="22"/>
    <w:bookmarkStart w:id="26" w:name="evaluation-of-uxui-design-competencies"/>
    <w:p>
      <w:pPr>
        <w:pStyle w:val="Heading2"/>
      </w:pPr>
      <w:r>
        <w:t xml:space="preserve">3. Evaluation of UX/UI Design Competencies</w:t>
      </w:r>
    </w:p>
    <w:bookmarkStart w:id="23" w:name="user-research-and-empathy"/>
    <w:p>
      <w:pPr>
        <w:pStyle w:val="Heading3"/>
      </w:pPr>
      <w:r>
        <w:t xml:space="preserve">3.1 User Research and Empathy</w:t>
      </w:r>
    </w:p>
    <w:p>
      <w:pPr>
        <w:pStyle w:val="FirstParagraph"/>
      </w:pPr>
      <w:r>
        <w:t xml:space="preserve">The UX/UI Designer has shown commendable skills in conducting user research tailored to the Ugandan context. The review notes the effective use of localized focus groups and field studies within Kampala to gather qualitative data. The designer successfully identified pain points related to language barriers and digital literacy, incorporating solutions such as simplified navigation and the integration of local languages like Luganda in key interfaces. This empathetic approach ensures that the products are accessible to a broader segment of the population.</w:t>
      </w:r>
    </w:p>
    <w:bookmarkEnd w:id="23"/>
    <w:bookmarkStart w:id="24" w:name="visual-design-and-aesthetics"/>
    <w:p>
      <w:pPr>
        <w:pStyle w:val="Heading3"/>
      </w:pPr>
      <w:r>
        <w:t xml:space="preserve">3.2 Visual Design and Aesthetics</w:t>
      </w:r>
    </w:p>
    <w:p>
      <w:pPr>
        <w:pStyle w:val="FirstParagraph"/>
      </w:pPr>
      <w:r>
        <w:t xml:space="preserve">In terms of UI design, the peer review observes a balance between modern aesthetic trends and cultural relevance. The designer has utilized color palettes and imagery that resonate with the vibrant culture of Uganda Kampala, avoiding generic templates that fail to connect with local users. The visual hierarchy is clear, ensuring that critical information is easily digestible even on smaller screens. The attention to detail in micro-interactions has significantly enhanced the overall user experience, making the applications feel responsive and engaging.</w:t>
      </w:r>
    </w:p>
    <w:bookmarkEnd w:id="24"/>
    <w:bookmarkStart w:id="25" w:name="technical-proficiency-and-tools"/>
    <w:p>
      <w:pPr>
        <w:pStyle w:val="Heading3"/>
      </w:pPr>
      <w:r>
        <w:t xml:space="preserve">3.3 Technical Proficiency and Tools</w:t>
      </w:r>
    </w:p>
    <w:p>
      <w:pPr>
        <w:pStyle w:val="FirstParagraph"/>
      </w:pPr>
      <w:r>
        <w:t xml:space="preserve">The UX/UI Designer demonstrates high proficiency in industry-standard tools such as Figma, Adobe XD, and Sketch. The review confirms that the design systems created are scalable and well-documented, facilitating seamless collaboration with developers. Furthermore, the designer’s ability to prototype interactive flows has been instrumental in validating concepts before development, thereby reducing costs and time-to-market.</w:t>
      </w:r>
    </w:p>
    <w:bookmarkEnd w:id="25"/>
    <w:bookmarkEnd w:id="26"/>
    <w:bookmarkStart w:id="27" w:name="collaboration-and-communication"/>
    <w:p>
      <w:pPr>
        <w:pStyle w:val="Heading2"/>
      </w:pPr>
      <w:r>
        <w:t xml:space="preserve">4. Collaboration and Communication</w:t>
      </w:r>
    </w:p>
    <w:p>
      <w:pPr>
        <w:pStyle w:val="FirstParagraph"/>
      </w:pPr>
      <w:r>
        <w:t xml:space="preserve">A key aspect of this Peer Review Report is the assessment of the UX/UI Designer’s interpersonal skills. In the collaborative environment of Kampala’s tech hubs, effective communication is vital. The designer has been praised for their ability to articulate design decisions clearly to stakeholders, developers, and product managers. They actively participate in brainstorming sessions and are open to constructive feedback, fostering a culture of continuous improvement.</w:t>
      </w:r>
    </w:p>
    <w:p>
      <w:pPr>
        <w:pStyle w:val="BodyText"/>
      </w:pPr>
      <w:r>
        <w:t xml:space="preserve">The review also notes the designer’s proactive approach to bridging the gap between design and development. By providing detailed specifications and maintaining regular check-ins, the UX/UI Designer ensures that the final product aligns closely with the original design vision.</w:t>
      </w:r>
    </w:p>
    <w:bookmarkEnd w:id="27"/>
    <w:bookmarkStart w:id="28" w:name="areas-for-improvement"/>
    <w:p>
      <w:pPr>
        <w:pStyle w:val="Heading2"/>
      </w:pPr>
      <w:r>
        <w:t xml:space="preserve">5. Areas for Improvement</w:t>
      </w:r>
    </w:p>
    <w:p>
      <w:pPr>
        <w:pStyle w:val="FirstParagraph"/>
      </w:pPr>
      <w:r>
        <w:t xml:space="preserve">While the performance of the UX/UI Designer is largely positive, this Peer Review Report identifies areas for growth. First, there is a need to deepen the understanding of accessibility standards to ensure inclusivity for users with disabilities, a growing concern in Uganda Kampala. Second, the designer could benefit from more advanced training in data analytics to better measure the impact of design changes on user behavior. Finally, expanding the scope of user testing to include rural areas outside Kampala would provide a more holistic view of the user base.</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UX/UI Designer is a valuable asset to the organization. Their ability to blend global design principles with the unique requirements of the Uganda Kampala market is exceptional. The designer’s work contributes significantly to the creation of intuitive, engaging, and culturally relevant digital experiences.</w:t>
      </w:r>
    </w:p>
    <w:p>
      <w:pPr>
        <w:pStyle w:val="BodyText"/>
      </w:pPr>
      <w:r>
        <w:t xml:space="preserve">It is recommended that the UX/UI Designer be encouraged to lead more complex projects and mentor junior designers. Additionally, investing in their professional development regarding accessibility and analytics will further enhance their capabilities. Overall, the designer’s performance aligns well with the strategic objectives of the company and the evolving needs of the Ugandan digital landscape.</w:t>
      </w:r>
    </w:p>
    <w:bookmarkEnd w:id="29"/>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Product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Kampala, Uganda</dc:title>
  <dc:creator/>
  <dc:language>en</dc:language>
  <cp:keywords/>
  <dcterms:created xsi:type="dcterms:W3CDTF">2026-10-10T01:59:24Z</dcterms:created>
  <dcterms:modified xsi:type="dcterms:W3CDTF">2026-10-10T01:59:24Z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