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Abu</w:t>
      </w:r>
      <w:r>
        <w:t xml:space="preserve"> </w:t>
      </w:r>
      <w:r>
        <w:t xml:space="preserve">Dhabi</w:t>
      </w:r>
    </w:p>
    <w:p>
      <w:pPr>
        <w:pStyle w:val="FirstParagraph"/>
      </w:pPr>
      <w:r>
        <w:rPr>
          <w:bCs/>
          <w:b/>
        </w:rPr>
        <w:t xml:space="preserve">Document Type:</w:t>
      </w:r>
      <w:r>
        <w:t xml:space="preserve"> </w:t>
      </w:r>
      <w:r>
        <w:t xml:space="preserve">Peer Review Report</w:t>
      </w:r>
      <w:r>
        <w:br/>
      </w:r>
      <w:r>
        <w:rPr>
          <w:bCs/>
          <w:b/>
        </w:rPr>
        <w:t xml:space="preserve">Location:</w:t>
      </w:r>
      <w:r>
        <w:t xml:space="preserve"> </w:t>
      </w:r>
      <w:r>
        <w:t xml:space="preserve">Abu Dhabi, United Arab Emirates</w:t>
      </w:r>
    </w:p>
    <w:p>
      <w:pPr>
        <w:pStyle w:val="BodyText"/>
      </w:pPr>
      <w:r>
        <w:rPr>
          <w:bCs/>
          <w:b/>
        </w:rPr>
        <w:t xml:space="preserve">Date:</w:t>
      </w:r>
      <w:r>
        <w:t xml:space="preserve"> </w:t>
      </w:r>
      <w:r>
        <w:t xml:space="preserve">October 24, 2023</w:t>
      </w:r>
      <w:r>
        <w:br/>
      </w:r>
      <w:r>
        <w:rPr>
          <w:bCs/>
          <w:b/>
        </w:rPr>
        <w:t xml:space="preserve">Review Cycle:</w:t>
      </w:r>
      <w:r>
        <w:t xml:space="preserve"> </w:t>
      </w:r>
      <w:r>
        <w:t xml:space="preserve">Q4 Performance Evaluation</w:t>
      </w:r>
    </w:p>
    <w:bookmarkStart w:id="27" w:name="peer-review-report-uxui-designer"/>
    <w:p>
      <w:pPr>
        <w:pStyle w:val="Heading1"/>
      </w:pPr>
      <w:r>
        <w:t xml:space="preserve">Peer Review Report: UX/UI Designer</w:t>
      </w:r>
    </w:p>
    <w:p>
      <w:pPr>
        <w:pStyle w:val="FirstParagraph"/>
      </w:pPr>
      <w:r>
        <w:rPr>
          <w:bCs/>
          <w:b/>
        </w:rPr>
        <w:t xml:space="preserve">Subject:</w:t>
      </w:r>
      <w:r>
        <w:t xml:space="preserve"> </w:t>
      </w:r>
      <w:r>
        <w:t xml:space="preserve">Evaluation of Design Competency, Cultural Adaptability, and Technical Execution</w:t>
      </w:r>
      <w:r>
        <w:br/>
      </w:r>
      <w:r>
        <w:rPr>
          <w:bCs/>
          <w:b/>
        </w:rPr>
        <w:t xml:space="preserve">Role:</w:t>
      </w:r>
      <w:r>
        <w:t xml:space="preserve"> </w:t>
      </w:r>
      <w:r>
        <w:t xml:space="preserve">Senior UX/UI Designer</w:t>
      </w:r>
      <w:r>
        <w:br/>
      </w:r>
      <w:r>
        <w:rPr>
          <w:bCs/>
          <w:b/>
        </w:rPr>
        <w:t xml:space="preserve">Department:</w:t>
      </w:r>
      <w:r>
        <w:t xml:space="preserve"> </w:t>
      </w:r>
      <w:r>
        <w:t xml:space="preserve">Digital Transformation &amp; Product Innovation</w:t>
      </w:r>
    </w:p>
    <w:bookmarkStart w:id="20" w:name="executive-summary"/>
    <w:p>
      <w:pPr>
        <w:pStyle w:val="Heading2"/>
      </w:pPr>
      <w:r>
        <w:t xml:space="preserve">1. Executive Summary</w:t>
      </w:r>
    </w:p>
    <w:p>
      <w:pPr>
        <w:pStyle w:val="FirstParagraph"/>
      </w:pPr>
      <w:r>
        <w:t xml:space="preserve">This Peer Review Report serves as a comprehensive evaluation of the UX/UI Designer’s performance within the context of the rapidly evolving digital landscape in Abu Dhabi, United Arab Emirates. As the capital city accelerates its vision for a smart, connected future, the demand for intuitive, culturally resonant, and high-performance digital interfaces has never been higher. This review assesses the designer’s ability to bridge the gap between global design standards and the specific user expectations of the UAE market. The overall assessment indicates a strong proficiency in user-centered design methodologies, with notable strengths in localization and accessibility, though there are areas regarding cross-functional collaboration that require refinement.</w:t>
      </w:r>
    </w:p>
    <w:bookmarkEnd w:id="20"/>
    <w:bookmarkStart w:id="21" w:name="X5bcc88e9952639566ec8cde06456eda6ed53337"/>
    <w:p>
      <w:pPr>
        <w:pStyle w:val="Heading2"/>
      </w:pPr>
      <w:r>
        <w:t xml:space="preserve">2. Design Excellence and User Experience Strategy</w:t>
      </w:r>
    </w:p>
    <w:p>
      <w:pPr>
        <w:pStyle w:val="FirstParagraph"/>
      </w:pPr>
      <w:r>
        <w:t xml:space="preserve">The primary responsibility of a UX/UI Designer in Abu Dhabi is to create digital ecosystems that are not only functional but also deeply respectful of the local culture. The subject has demonstrated an exceptional understanding of the UAE user persona. In recent projects, particularly those involving government-facing portals and fintech applications, the designer successfully integrated Arabic typography and Right-to-Left (RTL) layouts without compromising the visual hierarchy or aesthetic appeal.</w:t>
      </w:r>
    </w:p>
    <w:p>
      <w:pPr>
        <w:pStyle w:val="BodyText"/>
      </w:pPr>
      <w:r>
        <w:t xml:space="preserve">The approach to user research has been rigorous. By conducting localized usability testing sessions within Abu Dhabi, the designer identified specific pain points related to mobile-first navigation, which is critical given the high smartphone penetration rate in the region. The resulting wireframes and high-fidelity prototypes showed a marked improvement in task completion rates. The ability to synthesize complex data requirements into clean, minimalist interfaces aligns perfectly with the modern design ethos prevalent in the UAE’s tech sector.</w:t>
      </w:r>
    </w:p>
    <w:bookmarkEnd w:id="21"/>
    <w:bookmarkStart w:id="22" w:name="cultural-sensitivity-and-localization"/>
    <w:p>
      <w:pPr>
        <w:pStyle w:val="Heading2"/>
      </w:pPr>
      <w:r>
        <w:t xml:space="preserve">3. Cultural Sensitivity and Localization</w:t>
      </w:r>
    </w:p>
    <w:p>
      <w:pPr>
        <w:pStyle w:val="FirstParagraph"/>
      </w:pPr>
      <w:r>
        <w:t xml:space="preserve">In the United Arab Emirates, design is not merely about aesthetics; it is about cultural alignment. This peer review highlights the designer’s commendable effort in ensuring cultural sensitivity across all touchpoints. Color palettes, iconography, and imagery have been carefully selected to resonate with local values while maintaining a global standard of professionalism.</w:t>
      </w:r>
    </w:p>
    <w:p>
      <w:pPr>
        <w:pStyle w:val="BodyText"/>
      </w:pPr>
      <w:r>
        <w:t xml:space="preserve">Specifically, the handling of bilingual interfaces (English and Arabic) has been seamless. The designer ensured that the translation of UI elements did not lead to layout breaks or cognitive dissonance for the user. Furthermore, the inclusion of accessibility features, such as screen reader compatibility and high-contrast modes, reflects a commitment to inclusivity that mirrors the UAE’s national agenda for digital inclusion. This attention to detail ensures that the digital products are accessible to all residents and visitors, regardless of their linguistic background or physical abilities.</w:t>
      </w:r>
    </w:p>
    <w:bookmarkEnd w:id="22"/>
    <w:bookmarkStart w:id="23" w:name="technical-proficiency-and-tool-mastery"/>
    <w:p>
      <w:pPr>
        <w:pStyle w:val="Heading2"/>
      </w:pPr>
      <w:r>
        <w:t xml:space="preserve">4. Technical Proficiency and Tool Mastery</w:t>
      </w:r>
    </w:p>
    <w:p>
      <w:pPr>
        <w:pStyle w:val="FirstParagraph"/>
      </w:pPr>
      <w:r>
        <w:t xml:space="preserve">From a technical standpoint, the UX/UI Designer exhibits a robust command of industry-standard tools, including Figma, Adobe XD, and Sketch. The organization of design systems has been particularly impressive. By establishing a centralized component library, the designer has facilitated consistency across multiple platforms, reducing development time and ensuring brand integrity.</w:t>
      </w:r>
    </w:p>
    <w:p>
      <w:pPr>
        <w:pStyle w:val="BodyText"/>
      </w:pPr>
      <w:r>
        <w:t xml:space="preserve">Collaboration with the engineering team has been generally effective. The handoff process is documented clearly, with detailed specifications regarding spacing, typography, and interaction states. However, there is an opportunity to deepen technical knowledge regarding front-end constraints. A more proactive engagement with developers during the early stages of prototyping could further streamline the implementation phase, ensuring that the ambitious designs envisioned in Abu Dhabi’s competitive market are technically feasible without significant compromise.</w:t>
      </w:r>
    </w:p>
    <w:bookmarkEnd w:id="23"/>
    <w:bookmarkStart w:id="24" w:name="collaboration-and-communication"/>
    <w:p>
      <w:pPr>
        <w:pStyle w:val="Heading2"/>
      </w:pPr>
      <w:r>
        <w:t xml:space="preserve">5. Collaboration and Communication</w:t>
      </w:r>
    </w:p>
    <w:p>
      <w:pPr>
        <w:pStyle w:val="FirstParagraph"/>
      </w:pPr>
      <w:r>
        <w:t xml:space="preserve">Working in Abu Dhabi often involves navigating a diverse, multicultural team environment. The designer has shown strong interpersonal skills, fostering an inclusive atmosphere within the design team. Regular critique sessions have been constructive, encouraging peer feedback and continuous improvement.</w:t>
      </w:r>
    </w:p>
    <w:p>
      <w:pPr>
        <w:pStyle w:val="BodyText"/>
      </w:pPr>
      <w:r>
        <w:t xml:space="preserve">Nevertheless, this review identifies a need for improved stakeholder management. While communication with immediate peers is excellent, presentations to senior leadership occasionally lack the strategic narrative required to justify design decisions in business terms. To advance in this role, the designer must articulate how UX improvements directly impact key performance indicators (KPIs) such as user retention, conversion rates, and customer satisfaction, which are critical metrics for organizations operating in the UAE.</w:t>
      </w:r>
    </w:p>
    <w:bookmarkEnd w:id="24"/>
    <w:bookmarkStart w:id="25" w:name="Xda79409093af40bd3d15ed7d2a5582dbca223f1"/>
    <w:p>
      <w:pPr>
        <w:pStyle w:val="Heading2"/>
      </w:pPr>
      <w:r>
        <w:t xml:space="preserve">6. Areas for Improvement and Recommendations</w:t>
      </w:r>
    </w:p>
    <w:p>
      <w:pPr>
        <w:pStyle w:val="FirstParagraph"/>
      </w:pPr>
      <w:r>
        <w:t xml:space="preserve">Based on the observations above, the following recommendations are proposed for the UX/UI Designer’s professional development:</w:t>
      </w:r>
    </w:p>
    <w:p>
      <w:pPr>
        <w:numPr>
          <w:ilvl w:val="0"/>
          <w:numId w:val="1001"/>
        </w:numPr>
        <w:pStyle w:val="Compact"/>
      </w:pPr>
      <w:r>
        <w:rPr>
          <w:bCs/>
          <w:b/>
        </w:rPr>
        <w:t xml:space="preserve">Strategic Storytelling:</w:t>
      </w:r>
      <w:r>
        <w:t xml:space="preserve"> </w:t>
      </w:r>
      <w:r>
        <w:t xml:space="preserve">Enhance presentation skills to better align design outcomes with business objectives, specifically focusing on ROI and user growth metrics.</w:t>
      </w:r>
    </w:p>
    <w:p>
      <w:pPr>
        <w:numPr>
          <w:ilvl w:val="0"/>
          <w:numId w:val="1001"/>
        </w:numPr>
        <w:pStyle w:val="Compact"/>
      </w:pPr>
      <w:r>
        <w:rPr>
          <w:bCs/>
          <w:b/>
        </w:rPr>
        <w:t xml:space="preserve">Technical Empathy:</w:t>
      </w:r>
      <w:r>
        <w:t xml:space="preserve"> </w:t>
      </w:r>
      <w:r>
        <w:t xml:space="preserve">Engage more deeply with the development lifecycle to understand the technical implications of complex animations and interactions.</w:t>
      </w:r>
    </w:p>
    <w:p>
      <w:pPr>
        <w:numPr>
          <w:ilvl w:val="0"/>
          <w:numId w:val="1001"/>
        </w:numPr>
        <w:pStyle w:val="Compact"/>
      </w:pPr>
      <w:r>
        <w:rPr>
          <w:bCs/>
          <w:b/>
        </w:rPr>
        <w:t xml:space="preserve">Data-Driven Design:</w:t>
      </w:r>
      <w:r>
        <w:t xml:space="preserve"> </w:t>
      </w:r>
      <w:r>
        <w:t xml:space="preserve">Increase reliance on quantitative analytics from live products in the UAE market to validate design hypotheses, moving beyond qualitative feedback alone.</w:t>
      </w:r>
    </w:p>
    <w:bookmarkEnd w:id="25"/>
    <w:bookmarkStart w:id="26" w:name="conclusion"/>
    <w:p>
      <w:pPr>
        <w:pStyle w:val="Heading2"/>
      </w:pPr>
      <w:r>
        <w:t xml:space="preserve">7. Conclusion</w:t>
      </w:r>
    </w:p>
    <w:p>
      <w:pPr>
        <w:pStyle w:val="FirstParagraph"/>
      </w:pPr>
      <w:r>
        <w:t xml:space="preserve">In conclusion, this Peer Review Report affirms that the UX/UI Designer is a valuable asset to the organization. Their ability to craft culturally relevant, accessible, and visually stunning interfaces positions them well to contribute to the digital transformation goals of Abu Dhabi. By addressing the identified areas for improvement, particularly in strategic communication and technical collaboration, the designer is poised to take on greater leadership responsibilities. The commitment to excellence demonstrated in this review cycle reflects the high standards expected of professionals in the United Arab Emirates.</w:t>
      </w:r>
    </w:p>
    <w:p>
      <w:pPr>
        <w:pStyle w:val="BodyText"/>
      </w:pPr>
      <w:r>
        <w:rPr>
          <w:bCs/>
          <w:b/>
        </w:rPr>
        <w:t xml:space="preserve">Reviewer Name:</w:t>
      </w:r>
      <w:r>
        <w:t xml:space="preserve"> </w:t>
      </w:r>
      <w:r>
        <w:t xml:space="preserve">[Senior Product Manager]</w:t>
      </w:r>
      <w:r>
        <w:br/>
      </w:r>
      <w:r>
        <w:rPr>
          <w:bCs/>
          <w:b/>
        </w:rPr>
        <w:t xml:space="preserve">Role:</w:t>
      </w:r>
      <w:r>
        <w:t xml:space="preserve"> </w:t>
      </w:r>
      <w:r>
        <w:t xml:space="preserve">Head of Digital Product</w:t>
      </w:r>
      <w:r>
        <w:br/>
      </w:r>
    </w:p>
    <w:p>
      <w:pPr>
        <w:pStyle w:val="BodyText"/>
      </w:pPr>
      <w:r>
        <w:t xml:space="preserve">Signature</w:t>
      </w:r>
    </w:p>
    <w:p>
      <w:pPr>
        <w:pStyle w:val="BodyText"/>
      </w:pPr>
      <w:r>
        <w:rPr>
          <w:bCs/>
          <w:b/>
        </w:rPr>
        <w:t xml:space="preserve">Employee Name:</w:t>
      </w:r>
      <w:r>
        <w:t xml:space="preserve"> </w:t>
      </w:r>
      <w:r>
        <w:t xml:space="preserve">[UX/UI Designer Name]</w:t>
      </w:r>
      <w:r>
        <w:br/>
      </w:r>
      <w:r>
        <w:rPr>
          <w:bCs/>
          <w:b/>
        </w:rPr>
        <w:t xml:space="preserve">Role:</w:t>
      </w:r>
      <w:r>
        <w:t xml:space="preserve"> </w:t>
      </w:r>
      <w:r>
        <w:t xml:space="preserve">Senior UX/UI Designer</w:t>
      </w:r>
      <w:r>
        <w:br/>
      </w:r>
    </w:p>
    <w:p>
      <w:pPr>
        <w:pStyle w:val="BodyText"/>
      </w:pPr>
      <w: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Abu Dhabi</dc:title>
  <dc:creator/>
  <dc:language>en</dc:language>
  <cp:keywords/>
  <dcterms:created xsi:type="dcterms:W3CDTF">2026-10-10T08:14:49Z</dcterms:created>
  <dcterms:modified xsi:type="dcterms:W3CDTF">2026-10-10T08:14:49Z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