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0" w:name="peer-review-report"/>
    <w:p>
      <w:pPr>
        <w:pStyle w:val="Heading1"/>
      </w:pPr>
      <w:r>
        <w:t xml:space="preserve">Peer Review Report</w:t>
      </w:r>
    </w:p>
    <w:p>
      <w:pPr>
        <w:pStyle w:val="FirstParagraph"/>
      </w:pPr>
      <w:r>
        <w:t xml:space="preserve">Performance Evaluation: UX/UI Designer</w:t>
      </w:r>
    </w:p>
    <w:bookmarkEnd w:id="20"/>
    <w:p>
      <w:pPr>
        <w:pStyle w:val="BodyText"/>
      </w:pPr>
      <w:r>
        <w:t xml:space="preserve">Employee Name:</w:t>
      </w:r>
      <w:r>
        <w:t xml:space="preserve"> </w:t>
      </w:r>
      <w:r>
        <w:t xml:space="preserve">[Insert Name]</w:t>
      </w:r>
    </w:p>
    <w:p>
      <w:pPr>
        <w:pStyle w:val="BodyText"/>
      </w:pPr>
      <w:r>
        <w:t xml:space="preserve">Role:</w:t>
      </w:r>
      <w:r>
        <w:t xml:space="preserve"> </w:t>
      </w:r>
      <w:r>
        <w:t xml:space="preserve">Senior UX/UI Designer</w:t>
      </w:r>
    </w:p>
    <w:p>
      <w:pPr>
        <w:pStyle w:val="BodyText"/>
      </w:pPr>
      <w:r>
        <w:t xml:space="preserve">Department:</w:t>
      </w:r>
      <w:r>
        <w:t xml:space="preserve"> </w:t>
      </w:r>
      <w:r>
        <w:t xml:space="preserve">Digital Product Design</w:t>
      </w:r>
    </w:p>
    <w:p>
      <w:pPr>
        <w:pStyle w:val="BodyText"/>
      </w:pPr>
      <w:r>
        <w:t xml:space="preserve">Review Period:</w:t>
      </w:r>
      <w:r>
        <w:t xml:space="preserve"> </w:t>
      </w:r>
      <w:r>
        <w:t xml:space="preserve">Q3 2023 – Q3 2024</w:t>
      </w:r>
    </w:p>
    <w:p>
      <w:pPr>
        <w:pStyle w:val="BodyText"/>
      </w:pPr>
      <w:r>
        <w:t xml:space="preserve">Location:</w:t>
      </w:r>
      <w:r>
        <w:t xml:space="preserve"> </w:t>
      </w:r>
      <w:r>
        <w:t xml:space="preserve">United Kingdom London</w:t>
      </w:r>
    </w:p>
    <w:p>
      <w:pPr>
        <w:pStyle w:val="BodyText"/>
      </w:pPr>
      <w:r>
        <w:t xml:space="preserve">Reviewer:</w:t>
      </w:r>
      <w:r>
        <w:t xml:space="preserve"> </w:t>
      </w:r>
      <w:r>
        <w:t xml:space="preserve">[Insert Reviewer Name]</w:t>
      </w:r>
    </w:p>
    <w:bookmarkStart w:id="21" w:name="executive-summary"/>
    <w:p>
      <w:pPr>
        <w:pStyle w:val="Heading2"/>
      </w:pPr>
      <w:r>
        <w:t xml:space="preserve">1. Executive Summary</w:t>
      </w:r>
    </w:p>
    <w:p>
      <w:pPr>
        <w:pStyle w:val="FirstParagraph"/>
      </w:pPr>
      <w:r>
        <w:t xml:space="preserve">This Peer Review Report serves as a comprehensive assessment of the performance, design capabilities, and professional conduct of the UX/UI Designer based in our United Kingdom London headquarters. Over the past review period, the designer has demonstrated a robust commitment to creating intuitive, accessible, and aesthetically pleasing digital experiences. Operating within the highly competitive and fast-paced tech ecosystem of London, the individual has successfully balanced creative innovation with strict adherence to business objectives and user-centric methodologies. This report details specific achievements, areas of excellence, and constructive feedback aimed at fostering continued professional growth.</w:t>
      </w:r>
    </w:p>
    <w:bookmarkEnd w:id="21"/>
    <w:bookmarkStart w:id="22" w:name="X5bcc88e9952639566ec8cde06456eda6ed53337"/>
    <w:p>
      <w:pPr>
        <w:pStyle w:val="Heading2"/>
      </w:pPr>
      <w:r>
        <w:t xml:space="preserve">2. Design Excellence and User Experience Strategy</w:t>
      </w:r>
    </w:p>
    <w:p>
      <w:pPr>
        <w:pStyle w:val="FirstParagraph"/>
      </w:pPr>
      <w:r>
        <w:t xml:space="preserve">The core competency of a UX/UI Designer lies in their ability to translate complex user needs into seamless digital interfaces. In this regard, the subject has excelled. Their approach to user research has been particularly notable, utilising advanced qualitative and quantitative methods to inform design decisions. By conducting rigorous usability testing sessions with local and international user groups, the designer has ensured that our products resonate deeply with the diverse demographic found in the United Kingdom London market.</w:t>
      </w:r>
    </w:p>
    <w:p>
      <w:pPr>
        <w:pStyle w:val="BodyText"/>
      </w:pPr>
      <w:r>
        <w:t xml:space="preserve">Furthermore, the designer’s proficiency in creating high-fidelity prototypes has significantly accelerated our development cycles. Their mastery of industry-standard tools such as Figma and Adobe XD allows for rapid iteration and clear communication with stakeholders. The visual language established for our recent flagship application reflects a sophisticated understanding of modern design trends while maintaining brand consistency. This attention to detail has directly contributed to a measurable increase in user engagement metrics and a reduction in support tickets related to navigation issues.</w:t>
      </w:r>
    </w:p>
    <w:bookmarkEnd w:id="22"/>
    <w:bookmarkStart w:id="23" w:name="X9bbbf62f6d63ec5e9fbf5fd3c68d903f89cce99"/>
    <w:p>
      <w:pPr>
        <w:pStyle w:val="Heading2"/>
      </w:pPr>
      <w:r>
        <w:t xml:space="preserve">3. Collaboration and Cross-Functional Communication</w:t>
      </w:r>
    </w:p>
    <w:p>
      <w:pPr>
        <w:pStyle w:val="FirstParagraph"/>
      </w:pPr>
      <w:r>
        <w:t xml:space="preserve">Effective collaboration is paramount in a multidisciplinary environment. The UX/UI Designer has consistently demonstrated exceptional interpersonal skills, working closely with product managers, software engineers, and marketing teams. Their ability to articulate design rationale clearly and persuasively has been instrumental in aligning cross-functional teams around a shared vision.</w:t>
      </w:r>
    </w:p>
    <w:p>
      <w:pPr>
        <w:pStyle w:val="BodyText"/>
      </w:pPr>
      <w:r>
        <w:t xml:space="preserve">Within the London office, the designer has actively participated in design critiques and brainstorming sessions, fostering a culture of open feedback and continuous improvement. They have shown a willingness to mentor junior designers, sharing best practices regarding accessibility standards (WCAG) and responsive design principles. This collaborative spirit has not only enhanced team morale but also elevated the overall quality of our design output.</w:t>
      </w:r>
    </w:p>
    <w:bookmarkEnd w:id="23"/>
    <w:bookmarkStart w:id="24" w:name="adaptability-and-innovation"/>
    <w:p>
      <w:pPr>
        <w:pStyle w:val="Heading2"/>
      </w:pPr>
      <w:r>
        <w:t xml:space="preserve">4. Adaptability and Innovation</w:t>
      </w:r>
    </w:p>
    <w:p>
      <w:pPr>
        <w:pStyle w:val="FirstParagraph"/>
      </w:pPr>
      <w:r>
        <w:t xml:space="preserve">The digital landscape in the United Kingdom London is characterised by rapid technological advancement and shifting user expectations. The UX/UI Designer has shown remarkable adaptability in navigating these changes. They have proactively integrated emerging technologies, such as AI-driven personalisation features, into our design workflows. This forward-thinking approach ensures that our products remain competitive and relevant.</w:t>
      </w:r>
    </w:p>
    <w:p>
      <w:pPr>
        <w:pStyle w:val="BodyText"/>
      </w:pPr>
      <w:r>
        <w:t xml:space="preserve">Additionally, the designer has embraced agile methodologies, adjusting their workflow to accommodate changing project requirements without compromising on quality. Their flexibility in handling tight deadlines and scope changes has been particularly valuable during critical product launches.</w:t>
      </w:r>
    </w:p>
    <w:bookmarkEnd w:id="24"/>
    <w:bookmarkStart w:id="25" w:name="areas-for-development"/>
    <w:p>
      <w:pPr>
        <w:pStyle w:val="Heading2"/>
      </w:pPr>
      <w:r>
        <w:t xml:space="preserve">5. Areas for Development</w:t>
      </w:r>
    </w:p>
    <w:p>
      <w:pPr>
        <w:pStyle w:val="FirstParagraph"/>
      </w:pPr>
      <w:r>
        <w:t xml:space="preserve">While the overall performance is highly commendable, there are specific areas where further development would be beneficial. Firstly, while the designer’s visual skills are outstanding, there is an opportunity to deepen their understanding of front-end development constraints. A stronger grasp of HTML, CSS, and JavaScript would facilitate even more efficient collaboration with engineering teams and ensure that designs are technically feasible from the outset.</w:t>
      </w:r>
    </w:p>
    <w:p>
      <w:pPr>
        <w:pStyle w:val="BodyText"/>
      </w:pPr>
      <w:r>
        <w:t xml:space="preserve">Secondly, although the designer excels in individual contributions, taking on more formal leadership roles in large-scale design systems could further enhance their career trajectory. Developing a comprehensive design system that scales across multiple products would be a strategic initiative that aligns with our long-term goals in the London market.</w:t>
      </w:r>
    </w:p>
    <w:bookmarkEnd w:id="25"/>
    <w:bookmarkStart w:id="26" w:name="performance-ratings"/>
    <w:p>
      <w:pPr>
        <w:pStyle w:val="Heading2"/>
      </w:pPr>
      <w:r>
        <w:t xml:space="preserve">6. Performance Ratings</w:t>
      </w:r>
    </w:p>
    <w:p>
      <w:pPr>
        <w:pStyle w:val="FirstParagraph"/>
      </w:pPr>
      <w:r>
        <w:t xml:space="preserve">User Research &amp; Strategy</w:t>
      </w:r>
      <w:r>
        <w:t xml:space="preserve"> </w:t>
      </w:r>
      <w:r>
        <w:t xml:space="preserve">5/5</w:t>
      </w:r>
    </w:p>
    <w:p>
      <w:pPr>
        <w:pStyle w:val="BodyText"/>
      </w:pPr>
      <w:r>
        <w:t xml:space="preserve">Visual Design &amp; UI Execution</w:t>
      </w:r>
      <w:r>
        <w:t xml:space="preserve"> </w:t>
      </w:r>
      <w:r>
        <w:t xml:space="preserve">5/5</w:t>
      </w:r>
    </w:p>
    <w:p>
      <w:pPr>
        <w:pStyle w:val="BodyText"/>
      </w:pPr>
      <w:r>
        <w:t xml:space="preserve">Collaboration &amp; Communication</w:t>
      </w:r>
      <w:r>
        <w:t xml:space="preserve"> </w:t>
      </w:r>
      <w:r>
        <w:t xml:space="preserve">4/5</w:t>
      </w:r>
    </w:p>
    <w:p>
      <w:pPr>
        <w:pStyle w:val="BodyText"/>
      </w:pPr>
      <w:r>
        <w:t xml:space="preserve">Technical Feasibility Awareness</w:t>
      </w:r>
      <w:r>
        <w:t xml:space="preserve"> </w:t>
      </w:r>
      <w:r>
        <w:t xml:space="preserve">3/5</w:t>
      </w:r>
    </w:p>
    <w:p>
      <w:pPr>
        <w:pStyle w:val="BodyText"/>
      </w:pPr>
      <w:r>
        <w:t xml:space="preserve">Innovation &amp; Adaptability</w:t>
      </w:r>
      <w:r>
        <w:t xml:space="preserve"> </w:t>
      </w:r>
      <w:r>
        <w:t xml:space="preserve">5/5</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UX/UI Designer is a valuable asset to our organisation in the United Kingdom London. Their dedication to user-centric design, combined with strong collaborative skills and a proactive attitude, has significantly contributed to our product success. It is recommended that the designer be considered for advanced projects that require strategic design leadership. Additionally, providing opportunities for technical workshops on front-end development would address the identified areas for growth. We look forward to seeing their continued contributions and professional evolution in the coming year.</w:t>
      </w:r>
    </w:p>
    <w:p>
      <w:pPr>
        <w:pStyle w:val="BodyText"/>
      </w:pPr>
      <w:r>
        <w:t xml:space="preserve">Confidential Document – Internal Use Only | Generated for United Kingdom London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2026-10-10T08:15:25Z</dcterms:created>
  <dcterms:modified xsi:type="dcterms:W3CDTF">2026-10-10T08:15:25Z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