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0" w:name="peer-review-report"/>
    <w:p>
      <w:pPr>
        <w:pStyle w:val="Heading1"/>
      </w:pPr>
      <w:r>
        <w:t xml:space="preserve">Peer Review Report</w:t>
      </w:r>
    </w:p>
    <w:p>
      <w:pPr>
        <w:pStyle w:val="FirstParagraph"/>
      </w:pPr>
      <w:r>
        <w:t xml:space="preserve">Confidential Performance Evaluation Document</w:t>
      </w:r>
    </w:p>
    <w:bookmarkEnd w:id="20"/>
    <w:p>
      <w:pPr>
        <w:pStyle w:val="BodyText"/>
      </w:pPr>
      <w:r>
        <w:rPr>
          <w:bCs/>
          <w:b/>
        </w:rPr>
        <w:t xml:space="preserve">Employee Name:</w:t>
      </w:r>
      <w:r>
        <w:t xml:space="preserve"> </w:t>
      </w:r>
      <w:r>
        <w:t xml:space="preserve">[Insert Name]</w:t>
      </w:r>
    </w:p>
    <w:p>
      <w:pPr>
        <w:pStyle w:val="BodyText"/>
      </w:pPr>
      <w:r>
        <w:rPr>
          <w:bCs/>
          <w:b/>
        </w:rPr>
        <w:t xml:space="preserve">Role:</w:t>
      </w:r>
      <w:r>
        <w:t xml:space="preserve"> </w:t>
      </w:r>
      <w:r>
        <w:t xml:space="preserve">UX/UI Designer</w:t>
      </w:r>
    </w:p>
    <w:p>
      <w:pPr>
        <w:pStyle w:val="BodyText"/>
      </w:pPr>
      <w:r>
        <w:rPr>
          <w:bCs/>
          <w:b/>
        </w:rPr>
        <w:t xml:space="preserve">Reviewer Name:</w:t>
      </w:r>
      <w:r>
        <w:t xml:space="preserve"> </w:t>
      </w:r>
      <w:r>
        <w:t xml:space="preserve">[Insert Reviewer Name]</w:t>
      </w:r>
    </w:p>
    <w:p>
      <w:pPr>
        <w:pStyle w:val="BodyText"/>
      </w:pPr>
      <w:r>
        <w:rPr>
          <w:bCs/>
          <w:b/>
        </w:rPr>
        <w:t xml:space="preserve">Department:</w:t>
      </w:r>
      <w:r>
        <w:t xml:space="preserve"> </w:t>
      </w:r>
      <w:r>
        <w:t xml:space="preserve">Product Design</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United States, New York City</w:t>
      </w:r>
    </w:p>
    <w:p>
      <w:pPr>
        <w:pStyle w:val="BodyText"/>
      </w:pPr>
      <w:r>
        <w:rPr>
          <w:bCs/>
          <w:b/>
        </w:rPr>
        <w:t xml:space="preserve">Review Period:</w:t>
      </w:r>
      <w:r>
        <w:t xml:space="preserve"> </w:t>
      </w:r>
      <w:r>
        <w:t xml:space="preserve">Q3 2023 - Q4 2023</w:t>
      </w:r>
    </w:p>
    <w:p>
      <w:pPr>
        <w:pStyle w:val="BodyText"/>
      </w:pPr>
      <w:r>
        <w:rPr>
          <w:bCs/>
          <w:b/>
        </w:rPr>
        <w:t xml:space="preserve">Project Focus:</w:t>
      </w:r>
      <w:r>
        <w:t xml:space="preserve"> </w:t>
      </w:r>
      <w:r>
        <w:t xml:space="preserve">Enterprise SaaS Redesign</w:t>
      </w:r>
    </w:p>
    <w:p>
      <w:pPr>
        <w:pStyle w:val="BodyText"/>
      </w:pPr>
      <w:r>
        <w:rPr>
          <w:bCs/>
          <w:b/>
        </w:rPr>
        <w:t xml:space="preserve">Overall Performance Rating:</w:t>
      </w:r>
      <w:r>
        <w:t xml:space="preserve"> </w:t>
      </w:r>
      <w:r>
        <w:t xml:space="preserve">Exceeds Expectations</w:t>
      </w:r>
      <w:r>
        <w:br/>
      </w:r>
      <w:r>
        <w:rPr>
          <w:bCs/>
          <w:b/>
        </w:rPr>
        <w:t xml:space="preserve">Summary:</w:t>
      </w:r>
      <w:r>
        <w:t xml:space="preserve"> </w:t>
      </w:r>
      <w:r>
        <w:t xml:space="preserve">The subject demonstrates exceptional design maturity, aligning perfectly with the fast-paced, high-standard creative environment of New York City. Their ability to bridge the gap between user needs and business goals is outstanding.</w:t>
      </w:r>
    </w:p>
    <w:bookmarkStart w:id="21" w:name="executive-summary"/>
    <w:p>
      <w:pPr>
        <w:pStyle w:val="Heading2"/>
      </w:pPr>
      <w:r>
        <w:t xml:space="preserve">1. Executive Summary</w:t>
      </w:r>
    </w:p>
    <w:p>
      <w:pPr>
        <w:pStyle w:val="FirstParagraph"/>
      </w:pPr>
      <w:r>
        <w:t xml:space="preserve">This Peer Review Report evaluates the performance of the UX/UI Designer over the past six months. Operating within the competitive landscape of the United States, specifically New York City, the role demands not only technical proficiency but also a deep understanding of diverse user demographics and rapid iteration cycles. The designer has consistently delivered high-fidelity interfaces that are both aesthetically pleasing and functionally robust. This report details their contributions to user experience strategy, visual design execution, cross-functional collaboration, and adherence to accessibility standards.</w:t>
      </w:r>
    </w:p>
    <w:bookmarkEnd w:id="21"/>
    <w:bookmarkStart w:id="22" w:name="user-experience-ux-strategy-and-research"/>
    <w:p>
      <w:pPr>
        <w:pStyle w:val="Heading2"/>
      </w:pPr>
      <w:r>
        <w:t xml:space="preserve">2. User Experience (UX) Strategy and Research</w:t>
      </w:r>
    </w:p>
    <w:p>
      <w:pPr>
        <w:pStyle w:val="FirstParagraph"/>
      </w:pPr>
      <w:r>
        <w:t xml:space="preserve">A critical component of this role is the ability to conduct rigorous user research. The designer has excelled in synthesizing qualitative and quantitative data to inform design decisions. In the recent mobile application overhaul, they led user interviews and usability testing sessions that directly influenced the information architecture.</w:t>
      </w:r>
    </w:p>
    <w:p>
      <w:pPr>
        <w:pStyle w:val="BodyText"/>
      </w:pPr>
      <w:r>
        <w:t xml:space="preserve">Their approach to problem-solving is highly analytical. They do not rely solely on intuition but validate hypotheses through A/B testing and heatmaps. This data-driven methodology is essential for our New York City-based client base, which expects seamless, intuitive digital interactions. The designer’s ability to map complex user journeys into simplified flows has significantly reduced user drop-off rates by 15% in the onboarding process.</w:t>
      </w:r>
    </w:p>
    <w:bookmarkEnd w:id="22"/>
    <w:bookmarkStart w:id="23" w:name="X667e821ca077340188c762f451f057d661c081d"/>
    <w:p>
      <w:pPr>
        <w:pStyle w:val="Heading2"/>
      </w:pPr>
      <w:r>
        <w:t xml:space="preserve">3. User Interface (UI) Design and Visual Execution</w:t>
      </w:r>
    </w:p>
    <w:p>
      <w:pPr>
        <w:pStyle w:val="FirstParagraph"/>
      </w:pPr>
      <w:r>
        <w:t xml:space="preserve">From a visual standpoint, the designer maintains a keen eye for detail, typography, and color theory. Their work reflects a modern, clean aesthetic that aligns with current design trends prevalent in the tech hubs of the United States. The consistency of the design system they have helped build ensures brand coherence across all touchpoints.</w:t>
      </w:r>
    </w:p>
    <w:p>
      <w:pPr>
        <w:pStyle w:val="BodyText"/>
      </w:pPr>
      <w:r>
        <w:t xml:space="preserve">Notably, their proficiency with tools such as Figma and Adobe XD allows for rapid prototyping. This agility is crucial in our New York City office, where stakeholder feedback loops are tight. The designer’s ability to iterate quickly without sacrificing quality has been a major asset. Furthermore, their attention to micro-interactions adds a layer of polish that enhances the overall user delight, setting our product apart from competitors.</w:t>
      </w:r>
    </w:p>
    <w:bookmarkEnd w:id="23"/>
    <w:bookmarkStart w:id="24" w:name="collaboration-and-communication"/>
    <w:p>
      <w:pPr>
        <w:pStyle w:val="Heading2"/>
      </w:pPr>
      <w:r>
        <w:t xml:space="preserve">4. Collaboration and Communication</w:t>
      </w:r>
    </w:p>
    <w:p>
      <w:pPr>
        <w:pStyle w:val="FirstParagraph"/>
      </w:pPr>
      <w:r>
        <w:t xml:space="preserve">Effective communication is paramount in a collaborative environment. The UX/UI Designer has demonstrated strong interpersonal skills, working seamlessly with product managers, developers, and marketing teams. They articulate design rationales clearly, ensuring that non-design stakeholders understand the value behind specific UX choices.</w:t>
      </w:r>
    </w:p>
    <w:p>
      <w:pPr>
        <w:pStyle w:val="BodyText"/>
      </w:pPr>
      <w:r>
        <w:t xml:space="preserve">In the context of our New York City operations, where cross-departmental synergy is vital, this designer has acted as a bridge between technical constraints and creative aspirations. They actively participate in sprint planning and retrospectives, providing valuable insights that improve the development workflow. Their openness to feedback and constructive critique fosters a positive team culture.</w:t>
      </w:r>
    </w:p>
    <w:bookmarkEnd w:id="24"/>
    <w:bookmarkStart w:id="25" w:name="accessibility-and-inclusivity"/>
    <w:p>
      <w:pPr>
        <w:pStyle w:val="Heading2"/>
      </w:pPr>
      <w:r>
        <w:t xml:space="preserve">5. Accessibility and Inclusivity</w:t>
      </w:r>
    </w:p>
    <w:p>
      <w:pPr>
        <w:pStyle w:val="FirstParagraph"/>
      </w:pPr>
      <w:r>
        <w:t xml:space="preserve">Given the diverse population of New York City and the legal requirements within the United States, accessibility is non-negotiable. The designer has shown a commendable commitment to WCAG 2.1 guidelines. They consistently check color contrast ratios, ensure keyboard navigability, and provide appropriate alt text for visual elements.</w:t>
      </w:r>
    </w:p>
    <w:p>
      <w:pPr>
        <w:pStyle w:val="BodyText"/>
      </w:pPr>
      <w:r>
        <w:t xml:space="preserve">Their proactive approach to inclusive design ensures that our products are usable by individuals with varying abilities. This not only mitigates legal risk but also expands our market reach, reflecting a socially responsible design ethos.</w:t>
      </w:r>
    </w:p>
    <w:bookmarkEnd w:id="25"/>
    <w:bookmarkStart w:id="26" w:name="areas-for-improvement"/>
    <w:p>
      <w:pPr>
        <w:pStyle w:val="Heading2"/>
      </w:pPr>
      <w:r>
        <w:t xml:space="preserve">6. Areas for Improvement</w:t>
      </w:r>
    </w:p>
    <w:p>
      <w:pPr>
        <w:pStyle w:val="FirstParagraph"/>
      </w:pPr>
      <w:r>
        <w:t xml:space="preserve">While the performance has been exemplary, there are areas for growth. The designer could benefit from deeper involvement in the early stages of product strategy to influence roadmaps more significantly. Additionally, enhancing skills in motion design and animation could further elevate the user experience, particularly for complex data visualizations.</w:t>
      </w:r>
    </w:p>
    <w:bookmarkEnd w:id="26"/>
    <w:bookmarkStart w:id="27" w:name="conclusion-and-recommendations"/>
    <w:p>
      <w:pPr>
        <w:pStyle w:val="Heading2"/>
      </w:pPr>
      <w:r>
        <w:t xml:space="preserve">7. Conclusion and Recommendations</w:t>
      </w:r>
    </w:p>
    <w:p>
      <w:pPr>
        <w:pStyle w:val="FirstParagraph"/>
      </w:pPr>
      <w:r>
        <w:t xml:space="preserve">In conclusion, this UX/UI Designer is a valuable asset to the team. Their blend of strategic thinking, visual excellence, and collaborative spirit makes them well-suited for the demands of the New York City tech scene. It is recommended that they be considered for a senior role or lead designer position in the upcoming cycle. Continued mentorship in advanced interaction design and product strategy is advised to support their professional development.</w:t>
      </w:r>
    </w:p>
    <w:p>
      <w:pPr>
        <w:pStyle w:val="BodyText"/>
      </w:pPr>
      <w:r>
        <w:rPr>
          <w:bCs/>
          <w:b/>
        </w:rPr>
        <w:t xml:space="preserve">Reviewer Signature:</w:t>
      </w:r>
      <w:r>
        <w:br/>
      </w:r>
      <w:r>
        <w:t xml:space="preserve">[Digital Signature]</w:t>
      </w:r>
    </w:p>
    <w:p>
      <w:pPr>
        <w:pStyle w:val="BodyText"/>
      </w:pPr>
      <w:r>
        <w:rPr>
          <w:bCs/>
          <w:b/>
        </w:rPr>
        <w:t xml:space="preserve">Employee Acknowledgment:</w:t>
      </w:r>
      <w:r>
        <w:br/>
      </w:r>
      <w:r>
        <w:t xml:space="preserve">[Digital Signature]</w:t>
      </w:r>
    </w:p>
    <w:p>
      <w:pPr>
        <w:pStyle w:val="BodyText"/>
      </w:pPr>
      <w:r>
        <w:t xml:space="preserve">© 2023 Company Name. All Rights Reserved. This document is confidential and intended for internal use only within the United States, New York City office.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2026-10-10T03:21:45Z</dcterms:created>
  <dcterms:modified xsi:type="dcterms:W3CDTF">2026-10-10T03:21:45Z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