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UX/UI</w:t>
      </w:r>
      <w:r>
        <w:t xml:space="preserve"> </w:t>
      </w:r>
      <w:r>
        <w:t xml:space="preserve">Designer</w:t>
      </w:r>
    </w:p>
    <w:bookmarkStart w:id="31" w:name="peer-review-report-uxui-designer"/>
    <w:p>
      <w:pPr>
        <w:pStyle w:val="Heading1"/>
      </w:pPr>
      <w:r>
        <w:t xml:space="preserve">Peer Review Report: UX/UI Designer</w:t>
      </w:r>
    </w:p>
    <w:p>
      <w:pPr>
        <w:pStyle w:val="FirstParagraph"/>
      </w:pPr>
      <w:r>
        <w:rPr>
          <w:bCs/>
          <w:b/>
        </w:rPr>
        <w:t xml:space="preserve">Subject:</w:t>
      </w:r>
      <w:r>
        <w:t xml:space="preserve"> </w:t>
      </w:r>
      <w:r>
        <w:t xml:space="preserve">Comprehensive Performance and Design Quality Assessment</w:t>
      </w:r>
    </w:p>
    <w:p>
      <w:pPr>
        <w:pStyle w:val="BodyText"/>
      </w:pPr>
      <w:r>
        <w:rPr>
          <w:bCs/>
          <w:b/>
        </w:rPr>
        <w:t xml:space="preserve">Role Under Review:</w:t>
      </w:r>
      <w:r>
        <w:t xml:space="preserve"> </w:t>
      </w:r>
      <w:r>
        <w:t xml:space="preserve">Senior UX/UI Designer</w:t>
      </w:r>
    </w:p>
    <w:p>
      <w:pPr>
        <w:pStyle w:val="BodyText"/>
      </w:pPr>
      <w:r>
        <w:rPr>
          <w:bCs/>
          <w:b/>
        </w:rPr>
        <w:t xml:space="preserve">Location Context:</w:t>
      </w:r>
      <w:r>
        <w:t xml:space="preserve"> </w:t>
      </w:r>
      <w:r>
        <w:t xml:space="preserve">Tashkent, Uzbekistan</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 – Q4 2023</w:t>
      </w:r>
    </w:p>
    <w:p>
      <w:pPr>
        <w:pStyle w:val="BodyText"/>
      </w:pPr>
      <w:r>
        <w:rPr>
          <w:bCs/>
          <w:b/>
        </w:rPr>
        <w:t xml:space="preserve">Reviewer:</w:t>
      </w:r>
      <w:r>
        <w:t xml:space="preserve"> </w:t>
      </w:r>
      <w:r>
        <w:t xml:space="preserve">Lead Product Design Team</w:t>
      </w:r>
    </w:p>
    <w:bookmarkStart w:id="20" w:name="executive-summary"/>
    <w:p>
      <w:pPr>
        <w:pStyle w:val="Heading2"/>
      </w:pPr>
      <w:r>
        <w:t xml:space="preserve">1. Executive Summary</w:t>
      </w:r>
    </w:p>
    <w:p>
      <w:pPr>
        <w:pStyle w:val="FirstParagraph"/>
      </w:pPr>
      <w:r>
        <w:t xml:space="preserve">This Peer Review Report serves as a formal evaluation of the UX/UI Designer’s contributions to our digital product ecosystem. As the technology sector in Uzbekistan continues to mature, particularly within the dynamic hub of Tashkent, the demand for world-class digital experiences has never been higher. This report assesses the designer’s ability to bridge the gap between global design standards and the specific cultural and technical nuances of the local Uzbek market. The review focuses on user research methodologies, interface aesthetics, usability testing outcomes, and the designer's adaptability to the rapidly evolving fintech and e-commerce landscapes prevalent in Tashkent.</w:t>
      </w:r>
    </w:p>
    <w:bookmarkEnd w:id="20"/>
    <w:bookmarkStart w:id="21" w:name="Xb0cad0678441f70de296cb7691af0ed565d0c37"/>
    <w:p>
      <w:pPr>
        <w:pStyle w:val="Heading2"/>
      </w:pPr>
      <w:r>
        <w:t xml:space="preserve">2. Contextual Adaptation: The Tashkent Market</w:t>
      </w:r>
    </w:p>
    <w:p>
      <w:pPr>
        <w:pStyle w:val="FirstParagraph"/>
      </w:pPr>
      <w:r>
        <w:t xml:space="preserve">A critical component of this review is the designer’s understanding of the local context. Operating in Tashkent presents unique challenges and opportunities. The user base is increasingly mobile-first, with a high penetration of smartphones but varying levels of digital literacy. Furthermore, the linguistic landscape requires seamless bilingual support (Uzbek and Russian), which significantly impacts information architecture and UI layout.</w:t>
      </w:r>
    </w:p>
    <w:p>
      <w:pPr>
        <w:pStyle w:val="BodyText"/>
      </w:pPr>
      <w:r>
        <w:t xml:space="preserve">The UX/UI Designer has demonstrated a commendable effort in localizing content. Unlike generic templates, the designs reviewed show a deep respect for local cultural symbols and color psychology. For instance, the recent redesign of the onboarding flow for our banking application successfully integrated familiar local trust signals, which is crucial for user adoption in Uzbekistan. The designer’s ability to navigate the specific regulatory requirements for digital interfaces in the region, while maintaining a modern aesthetic, is a significant strength.</w:t>
      </w:r>
    </w:p>
    <w:bookmarkEnd w:id="21"/>
    <w:bookmarkStart w:id="24" w:name="user-experience-ux-methodology"/>
    <w:p>
      <w:pPr>
        <w:pStyle w:val="Heading2"/>
      </w:pPr>
      <w:r>
        <w:t xml:space="preserve">3. User Experience (UX) Methodology</w:t>
      </w:r>
    </w:p>
    <w:p>
      <w:pPr>
        <w:pStyle w:val="FirstParagraph"/>
      </w:pPr>
      <w:r>
        <w:t xml:space="preserve">The core of the UX/UI Designer’s role lies in empathy and data-driven decision-making. During this review period, the designer conducted extensive user research sessions within Tashkent. The methodology employed included contextual inquiries in various districts of the city, ensuring a representative sample of the demographic.</w:t>
      </w:r>
    </w:p>
    <w:bookmarkStart w:id="22" w:name="user-research-and-personas"/>
    <w:p>
      <w:pPr>
        <w:pStyle w:val="Heading3"/>
      </w:pPr>
      <w:r>
        <w:t xml:space="preserve">3.1 User Research and Personas</w:t>
      </w:r>
    </w:p>
    <w:p>
      <w:pPr>
        <w:pStyle w:val="FirstParagraph"/>
      </w:pPr>
      <w:r>
        <w:t xml:space="preserve">The creation of user personas was particularly insightful. The designer moved beyond basic demographics to include psychographic data relevant to Uzbek users, such as payment preferences (e.g., integration with Click, Payme, and Humo) and communication habits. This granular understanding allowed the team to prioritize features that directly addressed local pain points, such as low-bandwidth optimization for users outside the city center.</w:t>
      </w:r>
    </w:p>
    <w:bookmarkEnd w:id="22"/>
    <w:bookmarkStart w:id="23" w:name="usability-testing"/>
    <w:p>
      <w:pPr>
        <w:pStyle w:val="Heading3"/>
      </w:pPr>
      <w:r>
        <w:t xml:space="preserve">3.2 Usability Testing</w:t>
      </w:r>
    </w:p>
    <w:p>
      <w:pPr>
        <w:pStyle w:val="FirstParagraph"/>
      </w:pPr>
      <w:r>
        <w:t xml:space="preserve">Usability testing protocols were rigorous. The designer organized moderated testing sessions with real users in Tashkent, observing how they interacted with prototypes. The feedback loop was tight; insights from these sessions were rapidly iterated into the design. One notable success was the simplification of the checkout process, which reduced drop-off rates by 15% after implementing changes suggested by local users who found the previous form fields too complex.</w:t>
      </w:r>
    </w:p>
    <w:bookmarkEnd w:id="23"/>
    <w:bookmarkEnd w:id="24"/>
    <w:bookmarkStart w:id="27" w:name="Xe619771c3b7d3f51fbac31a66a3744d39e35fba"/>
    <w:p>
      <w:pPr>
        <w:pStyle w:val="Heading2"/>
      </w:pPr>
      <w:r>
        <w:t xml:space="preserve">4. User Interface (UI) Design and Visual Language</w:t>
      </w:r>
    </w:p>
    <w:p>
      <w:pPr>
        <w:pStyle w:val="FirstParagraph"/>
      </w:pPr>
      <w:r>
        <w:t xml:space="preserve">From a visual standpoint, the UX/UI Designer has maintained a high standard of excellence. The visual language employed is clean, modern, and aligned with international trends, yet it feels native to the region. The use of whitespace is effective, preventing cognitive overload, which is essential for users transitioning from traditional services to digital platforms.</w:t>
      </w:r>
    </w:p>
    <w:bookmarkStart w:id="25" w:name="consistency-and-design-systems"/>
    <w:p>
      <w:pPr>
        <w:pStyle w:val="Heading3"/>
      </w:pPr>
      <w:r>
        <w:t xml:space="preserve">4.1 Consistency and Design Systems</w:t>
      </w:r>
    </w:p>
    <w:p>
      <w:pPr>
        <w:pStyle w:val="FirstParagraph"/>
      </w:pPr>
      <w:r>
        <w:t xml:space="preserve">The designer has been instrumental in building and maintaining our internal design system. This ensures consistency across all touchpoints, from mobile applications to web dashboards. In the context of a growing tech ecosystem in Uzbekistan, having a scalable design system is vital for rapid development. The component library created by the designer is well-documented and easily accessible to developers, facilitating smoother handoffs and reducing technical debt.</w:t>
      </w:r>
    </w:p>
    <w:bookmarkEnd w:id="25"/>
    <w:bookmarkStart w:id="26" w:name="accessibility-and-inclusivity"/>
    <w:p>
      <w:pPr>
        <w:pStyle w:val="Heading3"/>
      </w:pPr>
      <w:r>
        <w:t xml:space="preserve">4.2 Accessibility and Inclusivity</w:t>
      </w:r>
    </w:p>
    <w:p>
      <w:pPr>
        <w:pStyle w:val="FirstParagraph"/>
      </w:pPr>
      <w:r>
        <w:t xml:space="preserve">Accessibility has been a growing focus. The designer has made significant strides in ensuring that interfaces are usable by individuals with disabilities, adhering to WCAG guidelines. This is particularly important in Uzbekistan as digital inclusion becomes a national priority. Efforts to improve contrast ratios and font legibility for older demographics have been noted and appreciated by stakeholders.</w:t>
      </w:r>
    </w:p>
    <w:bookmarkEnd w:id="26"/>
    <w:bookmarkEnd w:id="27"/>
    <w:bookmarkStart w:id="28" w:name="collaboration-and-communication"/>
    <w:p>
      <w:pPr>
        <w:pStyle w:val="Heading2"/>
      </w:pPr>
      <w:r>
        <w:t xml:space="preserve">5. Collaboration and Communication</w:t>
      </w:r>
    </w:p>
    <w:p>
      <w:pPr>
        <w:pStyle w:val="FirstParagraph"/>
      </w:pPr>
      <w:r>
        <w:t xml:space="preserve">The UX/UI Designer operates effectively within a cross-functional team. Collaboration with product managers, developers, and marketing teams in Tashkent has been seamless. The designer communicates complex design rationales clearly, ensuring that all stakeholders understand the value of user-centric decisions.</w:t>
      </w:r>
    </w:p>
    <w:p>
      <w:pPr>
        <w:pStyle w:val="BodyText"/>
      </w:pPr>
      <w:r>
        <w:t xml:space="preserve">Furthermore, the designer has shown leadership in mentoring junior team members. As the design community in Uzbekistan grows, knowledge sharing is essential. The designer’s willingness to conduct workshops on UX best practices has contributed to the overall elevation of design quality within the organization.</w:t>
      </w:r>
    </w:p>
    <w:bookmarkEnd w:id="28"/>
    <w:bookmarkStart w:id="29" w:name="areas-for-improvement"/>
    <w:p>
      <w:pPr>
        <w:pStyle w:val="Heading2"/>
      </w:pPr>
      <w:r>
        <w:t xml:space="preserve">6. Areas for Improvement</w:t>
      </w:r>
    </w:p>
    <w:p>
      <w:pPr>
        <w:pStyle w:val="FirstParagraph"/>
      </w:pPr>
      <w:r>
        <w:t xml:space="preserve">While the performance has been largely exceptional, there are areas for growth. First, there is a need to deepen the integration of data analytics into the design process. While qualitative research is strong, leveraging quantitative data more aggressively could provide even sharper insights into user behavior.</w:t>
      </w:r>
    </w:p>
    <w:p>
      <w:pPr>
        <w:pStyle w:val="BodyText"/>
      </w:pPr>
      <w:r>
        <w:t xml:space="preserve">Second, while the localization is good, there is room to explore more innovative ways to engage users through culturally specific micro-interactions and gamification elements that resonate deeply with the Uzbek youth demographic. Finally, the designer should continue to advocate for more extensive A/B testing to validate design hypotheses before full-scale rollout.</w:t>
      </w:r>
    </w:p>
    <w:bookmarkEnd w:id="29"/>
    <w:bookmarkStart w:id="30" w:name="conclusion"/>
    <w:p>
      <w:pPr>
        <w:pStyle w:val="Heading2"/>
      </w:pPr>
      <w:r>
        <w:t xml:space="preserve">7. Conclusion</w:t>
      </w:r>
    </w:p>
    <w:p>
      <w:pPr>
        <w:pStyle w:val="FirstParagraph"/>
      </w:pPr>
      <w:r>
        <w:t xml:space="preserve">In conclusion, this Peer Review Report affirms that the UX/UI Designer is a vital asset to the team. Their work not only meets but often exceeds the expectations for a role based in Tashkent, Uzbekistan. By combining global design expertise with a nuanced understanding of the local market, the designer has helped create products that are not only visually appealing but also highly functional and culturally relevant. The commitment to continuous improvement and user advocacy positions them as a leader in the regional design community.</w:t>
      </w:r>
    </w:p>
    <w:p>
      <w:pPr>
        <w:pStyle w:val="BodyText"/>
      </w:pPr>
      <w:r>
        <w:rPr>
          <w:bCs/>
          <w:b/>
        </w:rPr>
        <w:t xml:space="preserve">Reviewed By:</w:t>
      </w:r>
    </w:p>
    <w:p>
      <w:pPr>
        <w:pStyle w:val="BodyText"/>
      </w:pPr>
      <w:r>
        <w:t xml:space="preserve">Lead Product Designer</w:t>
      </w:r>
    </w:p>
    <w:p>
      <w:pPr>
        <w:pStyle w:val="BodyText"/>
      </w:pPr>
      <w:r>
        <w:rPr>
          <w:bCs/>
          <w:b/>
        </w:rPr>
        <w:t xml:space="preserve">Approved By:</w:t>
      </w:r>
    </w:p>
    <w:p>
      <w:pPr>
        <w:pStyle w:val="BodyText"/>
      </w:pPr>
      <w:r>
        <w:t xml:space="preserve">Head of Product, Tashkent Office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UX/UI Designer</dc:title>
  <dc:creator/>
  <dc:language>en</dc:language>
  <cp:keywords/>
  <dcterms:created xsi:type="dcterms:W3CDTF">2026-10-10T13:53:21Z</dcterms:created>
  <dcterms:modified xsi:type="dcterms:W3CDTF">2026-10-10T13:53:21Z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