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Caracas,</w:t>
      </w:r>
      <w:r>
        <w:t xml:space="preserve"> </w:t>
      </w:r>
      <w:r>
        <w:t xml:space="preserve">Venezuela</w:t>
      </w:r>
    </w:p>
    <w:bookmarkStart w:id="29" w:name="X97f5966ddaeec50cec5e377df462975c754c6a0"/>
    <w:p>
      <w:pPr>
        <w:pStyle w:val="Heading1"/>
      </w:pPr>
      <w:r>
        <w:t xml:space="preserve">Peer Review Report: UX/UI Designer Performance Evaluation</w:t>
      </w:r>
    </w:p>
    <w:p>
      <w:pPr>
        <w:pStyle w:val="FirstParagraph"/>
      </w:pPr>
      <w:r>
        <w:rPr>
          <w:bCs/>
          <w:b/>
        </w:rPr>
        <w:t xml:space="preserve">Employee Name:</w:t>
      </w:r>
      <w:r>
        <w:t xml:space="preserve"> </w:t>
      </w:r>
      <w:r>
        <w:t xml:space="preserve">[Insert Name]</w:t>
      </w:r>
    </w:p>
    <w:p>
      <w:pPr>
        <w:pStyle w:val="BodyText"/>
      </w:pPr>
      <w:r>
        <w:rPr>
          <w:bCs/>
          <w:b/>
        </w:rPr>
        <w:t xml:space="preserve">Position:</w:t>
      </w:r>
      <w:r>
        <w:t xml:space="preserve"> </w:t>
      </w:r>
      <w:r>
        <w:t xml:space="preserve">UX/UI Designer</w:t>
      </w:r>
    </w:p>
    <w:p>
      <w:pPr>
        <w:pStyle w:val="BodyText"/>
      </w:pPr>
      <w:r>
        <w:rPr>
          <w:bCs/>
          <w:b/>
        </w:rPr>
        <w:t xml:space="preserve">Department:</w:t>
      </w:r>
      <w:r>
        <w:t xml:space="preserve"> </w:t>
      </w:r>
      <w:r>
        <w:t xml:space="preserve">Digital Product Development</w:t>
      </w:r>
    </w:p>
    <w:p>
      <w:pPr>
        <w:pStyle w:val="BodyText"/>
      </w:pPr>
      <w:r>
        <w:rPr>
          <w:bCs/>
          <w:b/>
        </w:rPr>
        <w:t xml:space="preserve">Location:</w:t>
      </w:r>
      <w:r>
        <w:t xml:space="preserve"> </w:t>
      </w:r>
      <w:r>
        <w:t xml:space="preserve">Caracas, Venezuela</w:t>
      </w:r>
    </w:p>
    <w:p>
      <w:pPr>
        <w:pStyle w:val="BodyText"/>
      </w:pPr>
      <w:r>
        <w:rPr>
          <w:bCs/>
          <w:b/>
        </w:rPr>
        <w:t xml:space="preserve">Review Period:</w:t>
      </w:r>
      <w:r>
        <w:t xml:space="preserve"> </w:t>
      </w:r>
      <w:r>
        <w:t xml:space="preserve">January 1, 2024 - June 30, 2024</w:t>
      </w:r>
    </w:p>
    <w:p>
      <w:pPr>
        <w:pStyle w:val="BodyText"/>
      </w:pPr>
      <w:r>
        <w:rPr>
          <w:bCs/>
          <w:b/>
        </w:rPr>
        <w:t xml:space="preserve">Reviewer:</w:t>
      </w:r>
      <w:r>
        <w:t xml:space="preserve"> </w:t>
      </w:r>
      <w:r>
        <w:t xml:space="preserve">[Insert Reviewer Name], Senior Product Manager</w:t>
      </w:r>
    </w:p>
    <w:p>
      <w:pPr>
        <w:pStyle w:val="BodyText"/>
      </w:pPr>
      <w:r>
        <w:rPr>
          <w:bCs/>
          <w:b/>
        </w:rPr>
        <w:t xml:space="preserve">Date of Review:</w:t>
      </w:r>
      <w:r>
        <w:t xml:space="preserve"> </w:t>
      </w:r>
      <w:r>
        <w:t xml:space="preserve">July 15, 2024</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the UX/UI Designer within our organization based in Caracas, Venezuela. The purpose of this document is to provide a comprehensive assessment that aligns with both international design standards and the specific operational realities of the Venezuelan market.</w:t>
      </w:r>
    </w:p>
    <w:p>
      <w:pPr>
        <w:pStyle w:val="BodyText"/>
      </w:pPr>
      <w:r>
        <w:t xml:space="preserve">Operating in Caracas presents unique challenges and opportunities for digital product design. Factors such as intermittent internet connectivity, the prevalence of mobile-first usage due to limited desktop access, and the necessity for lightweight, data-efficient interfaces are critical considerations. This review assesses how effectively the designer has integrated these local contextual factors into their design strategy while maintaining high-quality user experience (UX) and user interface (UI) standards.</w:t>
      </w:r>
    </w:p>
    <w:bookmarkEnd w:id="20"/>
    <w:bookmarkStart w:id="23" w:name="technical-proficiency-and-design-quality"/>
    <w:p>
      <w:pPr>
        <w:pStyle w:val="Heading2"/>
      </w:pPr>
      <w:r>
        <w:t xml:space="preserve">2. Technical Proficiency and Design Quality</w:t>
      </w:r>
    </w:p>
    <w:bookmarkStart w:id="21" w:name="user-experience-ux-strategy"/>
    <w:p>
      <w:pPr>
        <w:pStyle w:val="Heading3"/>
      </w:pPr>
      <w:r>
        <w:t xml:space="preserve">2.1 User Experience (UX) Strategy</w:t>
      </w:r>
    </w:p>
    <w:p>
      <w:pPr>
        <w:pStyle w:val="FirstParagraph"/>
      </w:pPr>
      <w:r>
        <w:t xml:space="preserve">The designer has demonstrated a strong understanding of user-centered design principles. Throughout the review period, they have successfully conducted user research tailored to the Venezuelan demographic. This included usability testing sessions that accounted for varying levels of digital literacy and device capabilities common in Caracas.</w:t>
      </w:r>
    </w:p>
    <w:p>
      <w:pPr>
        <w:pStyle w:val="BodyText"/>
      </w:pPr>
      <w:r>
        <w:t xml:space="preserve">A notable strength is the designer's ability to create intuitive navigation structures that reduce cognitive load. This is particularly important in our local context, where users often access applications on older smartphones with limited processing power. The designer's focus on simplifying user flows has directly contributed to a 15% increase in task completion rates for our primary mobile application.</w:t>
      </w:r>
    </w:p>
    <w:bookmarkEnd w:id="21"/>
    <w:bookmarkStart w:id="22" w:name="user-interface-ui-execution"/>
    <w:p>
      <w:pPr>
        <w:pStyle w:val="Heading3"/>
      </w:pPr>
      <w:r>
        <w:t xml:space="preserve">2.2 User Interface (UI) Execution</w:t>
      </w:r>
    </w:p>
    <w:p>
      <w:pPr>
        <w:pStyle w:val="FirstParagraph"/>
      </w:pPr>
      <w:r>
        <w:t xml:space="preserve">Visually, the designer has maintained a consistent and modern aesthetic that aligns with our brand identity. The use of color theory and typography has been executed with precision, ensuring readability across various screen sizes. Furthermore, the designer has shown excellent proficiency in design tools such as Figma and Adobe XD, facilitating seamless collaboration with the development team.</w:t>
      </w:r>
    </w:p>
    <w:p>
      <w:pPr>
        <w:pStyle w:val="BodyText"/>
      </w:pPr>
      <w:r>
        <w:t xml:space="preserve">One specific achievement was the redesign of our checkout process. The new UI layout reduced the number of required clicks and optimized form fields for mobile keyboards, which is crucial for users in Caracas who frequently rely on mobile data. This change resulted in a measurable decrease in cart abandonment rates.</w:t>
      </w:r>
    </w:p>
    <w:bookmarkEnd w:id="22"/>
    <w:bookmarkEnd w:id="23"/>
    <w:bookmarkStart w:id="24" w:name="adaptability-to-local-market-conditions"/>
    <w:p>
      <w:pPr>
        <w:pStyle w:val="Heading2"/>
      </w:pPr>
      <w:r>
        <w:t xml:space="preserve">3. Adaptability to Local Market Conditions</w:t>
      </w:r>
    </w:p>
    <w:p>
      <w:pPr>
        <w:pStyle w:val="FirstParagraph"/>
      </w:pPr>
      <w:r>
        <w:t xml:space="preserve">A critical aspect of this Peer Review Report is the evaluation of how the UX/UI Designer adapts to the specific constraints of Venezuela. The designer has shown commendable awareness of the "low-bandwidth" reality. They have implemented design choices that prioritize performance, such as using optimized image formats and minimizing heavy animations that could hinder load times on slower networks.</w:t>
      </w:r>
    </w:p>
    <w:p>
      <w:pPr>
        <w:pStyle w:val="BodyText"/>
      </w:pPr>
      <w:r>
        <w:t xml:space="preserve">Additionally, the designer has incorporated offline capabilities into the design specifications. By designing interfaces that inform users when they are offline and cache essential content, they have enhanced the reliability of our product for users in areas of Caracas with unstable connectivity. This level of contextual empathy is rare and highly valuable.</w:t>
      </w:r>
    </w:p>
    <w:bookmarkEnd w:id="24"/>
    <w:bookmarkStart w:id="25" w:name="collaboration-and-communication"/>
    <w:p>
      <w:pPr>
        <w:pStyle w:val="Heading2"/>
      </w:pPr>
      <w:r>
        <w:t xml:space="preserve">4. Collaboration and Communication</w:t>
      </w:r>
    </w:p>
    <w:p>
      <w:pPr>
        <w:pStyle w:val="FirstParagraph"/>
      </w:pPr>
      <w:r>
        <w:t xml:space="preserve">The designer has been an active and constructive member of the cross-functional team. They regularly participate in sprint planning and daily stand-ups, ensuring that design requirements are clearly communicated to developers. Their ability to articulate design decisions in a way that is understandable to non-design stakeholders has improved the overall efficiency of our product development cycle.</w:t>
      </w:r>
    </w:p>
    <w:p>
      <w:pPr>
        <w:pStyle w:val="BodyText"/>
      </w:pPr>
      <w:r>
        <w:t xml:space="preserve">In the context of our Caracas office, the designer has fostered a collaborative environment by organizing weekly design critiques. These sessions have not only improved the quality of our deliverables but also helped junior team members grow their skills. The designer's openness to feedback and willingness to iterate based on peer input is a significant asset to the team culture.</w:t>
      </w:r>
    </w:p>
    <w:bookmarkEnd w:id="25"/>
    <w:bookmarkStart w:id="26" w:name="areas-for-improvement"/>
    <w:p>
      <w:pPr>
        <w:pStyle w:val="Heading2"/>
      </w:pPr>
      <w:r>
        <w:t xml:space="preserve">5. Areas for Improvement</w:t>
      </w:r>
    </w:p>
    <w:p>
      <w:pPr>
        <w:pStyle w:val="FirstParagraph"/>
      </w:pPr>
      <w:r>
        <w:t xml:space="preserve">While the designer's performance has been largely positive, there are areas where growth is needed to further enhance their effectiveness:</w:t>
      </w:r>
    </w:p>
    <w:p>
      <w:pPr>
        <w:numPr>
          <w:ilvl w:val="0"/>
          <w:numId w:val="1001"/>
        </w:numPr>
        <w:pStyle w:val="Compact"/>
      </w:pPr>
      <w:r>
        <w:rPr>
          <w:bCs/>
          <w:b/>
        </w:rPr>
        <w:t xml:space="preserve">Advanced Prototyping:</w:t>
      </w:r>
      <w:r>
        <w:t xml:space="preserve"> </w:t>
      </w:r>
      <w:r>
        <w:t xml:space="preserve">While current prototypes are functional, there is room to improve the fidelity of interactive prototypes. Higher-fidelity prototypes would allow for more accurate usability testing and better stakeholder buy-in before development begins.</w:t>
      </w:r>
    </w:p>
    <w:p>
      <w:pPr>
        <w:numPr>
          <w:ilvl w:val="0"/>
          <w:numId w:val="1001"/>
        </w:numPr>
        <w:pStyle w:val="Compact"/>
      </w:pPr>
      <w:r>
        <w:rPr>
          <w:bCs/>
          <w:b/>
        </w:rPr>
        <w:t xml:space="preserve">Accessibility Standards:</w:t>
      </w:r>
      <w:r>
        <w:t xml:space="preserve"> </w:t>
      </w:r>
      <w:r>
        <w:t xml:space="preserve">Although the designs are generally usable, there is a need for stricter adherence to WCAG (Web Content Accessibility Guidelines) standards. Ensuring our products are accessible to users with disabilities is not only a best practice but also expands our potential user base in Venezuela.</w:t>
      </w:r>
    </w:p>
    <w:p>
      <w:pPr>
        <w:numPr>
          <w:ilvl w:val="0"/>
          <w:numId w:val="1001"/>
        </w:numPr>
        <w:pStyle w:val="Compact"/>
      </w:pPr>
      <w:r>
        <w:rPr>
          <w:bCs/>
          <w:b/>
        </w:rPr>
        <w:t xml:space="preserve">Data-Driven Design:</w:t>
      </w:r>
      <w:r>
        <w:t xml:space="preserve"> </w:t>
      </w:r>
      <w:r>
        <w:t xml:space="preserve">The designer should place greater emphasis on quantitative data analysis. While qualitative feedback is strong, integrating more analytics-driven insights will help validate design decisions and measure their impact more objectively.</w:t>
      </w:r>
    </w:p>
    <w:bookmarkEnd w:id="26"/>
    <w:bookmarkStart w:id="28" w:name="recommendations-and-development-plan"/>
    <w:p>
      <w:pPr>
        <w:pStyle w:val="Heading2"/>
      </w:pPr>
      <w:r>
        <w:t xml:space="preserve">6. Recommendations and Development Plan</w:t>
      </w:r>
    </w:p>
    <w:p>
      <w:pPr>
        <w:pStyle w:val="FirstParagraph"/>
      </w:pPr>
      <w:r>
        <w:t xml:space="preserve">To support the continued growth of the UX/UI Designer, the following actions are recommended:</w:t>
      </w:r>
    </w:p>
    <w:p>
      <w:pPr>
        <w:numPr>
          <w:ilvl w:val="0"/>
          <w:numId w:val="1002"/>
        </w:numPr>
        <w:pStyle w:val="Compact"/>
      </w:pPr>
      <w:r>
        <w:t xml:space="preserve">Enroll in an advanced course on interactive prototyping and micro-interactions.</w:t>
      </w:r>
    </w:p>
    <w:p>
      <w:pPr>
        <w:numPr>
          <w:ilvl w:val="0"/>
          <w:numId w:val="1002"/>
        </w:numPr>
        <w:pStyle w:val="Compact"/>
      </w:pPr>
      <w:r>
        <w:t xml:space="preserve">Attend workshops or webinars focused on digital accessibility and inclusive design.</w:t>
      </w:r>
    </w:p>
    <w:p>
      <w:pPr>
        <w:numPr>
          <w:ilvl w:val="0"/>
          <w:numId w:val="1002"/>
        </w:numPr>
        <w:pStyle w:val="Compact"/>
      </w:pPr>
      <w:r>
        <w:t xml:space="preserve">Collaborate more closely with the data analytics team to incorporate A/B testing results into future design iterations.</w:t>
      </w:r>
    </w:p>
    <w:p>
      <w:pPr>
        <w:numPr>
          <w:ilvl w:val="0"/>
          <w:numId w:val="1002"/>
        </w:numPr>
        <w:pStyle w:val="Compact"/>
      </w:pPr>
      <w:r>
        <w:t xml:space="preserve">Take on a mentorship role for junior designers to further develop leadership skills.</w:t>
      </w:r>
    </w:p>
    <w:bookmarkStart w:id="27" w:name="overall-assessment"/>
    <w:p>
      <w:pPr>
        <w:pStyle w:val="Heading3"/>
      </w:pPr>
      <w:r>
        <w:t xml:space="preserve">Overall Assessment</w:t>
      </w:r>
    </w:p>
    <w:p>
      <w:pPr>
        <w:pStyle w:val="FirstParagraph"/>
      </w:pPr>
      <w:r>
        <w:t xml:space="preserve">The UX/UI Designer has demonstrated exceptional skill, adaptability, and dedication during this review period. Their ability to navigate the unique challenges of designing for the Venezuelan market, particularly in Caracas, has been a key factor in the success of our recent product launches. With focused development in the areas identified above, they are well-positioned to take on greater responsibilities and contribute even more significantly to our organization's goals.</w:t>
      </w:r>
    </w:p>
    <w:p>
      <w:pPr>
        <w:pStyle w:val="BodyText"/>
      </w:pPr>
      <w:r>
        <w:rPr>
          <w:bCs/>
          <w:b/>
        </w:rPr>
        <w:t xml:space="preserve">Rating:</w:t>
      </w:r>
      <w:r>
        <w:t xml:space="preserve"> </w:t>
      </w:r>
      <w:r>
        <w:t xml:space="preserve">Exceeds Expectations</w:t>
      </w:r>
    </w:p>
    <w:bookmarkEnd w:id="27"/>
    <w:p>
      <w:pPr>
        <w:pStyle w:val="BodyText"/>
      </w:pPr>
      <w:r>
        <w:rPr>
          <w:bCs/>
          <w:b/>
        </w:rPr>
        <w:t xml:space="preserve">Reviewer Signature:</w:t>
      </w:r>
      <w:r>
        <w:t xml:space="preserve"> </w:t>
      </w:r>
      <w:r>
        <w:t xml:space="preserve">___________________________</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Senior Product Manager</w:t>
      </w:r>
    </w:p>
    <w:p>
      <w:pPr>
        <w:pStyle w:val="BodyText"/>
      </w:pPr>
      <w:r>
        <w:rPr>
          <w:bCs/>
          <w:b/>
        </w:rPr>
        <w:t xml:space="preserve">Date:</w:t>
      </w:r>
      <w:r>
        <w:t xml:space="preserve"> </w:t>
      </w:r>
      <w:r>
        <w:t xml:space="preserve">July 15, 2024</w:t>
      </w:r>
    </w:p>
    <w:p>
      <w:pPr>
        <w:pStyle w:val="BodyText"/>
      </w:pPr>
      <w:r>
        <w:br/>
      </w:r>
    </w:p>
    <w:p>
      <w:pPr>
        <w:pStyle w:val="BodyText"/>
      </w:pPr>
      <w:r>
        <w:rPr>
          <w:bCs/>
          <w:b/>
        </w:rPr>
        <w:t xml:space="preserve">Employee Signature:</w:t>
      </w:r>
      <w:r>
        <w:t xml:space="preserve"> </w:t>
      </w:r>
      <w:r>
        <w:t xml:space="preserve">___________________________</w:t>
      </w:r>
    </w:p>
    <w:p>
      <w:pPr>
        <w:pStyle w:val="BodyText"/>
      </w:pPr>
      <w:r>
        <w:rPr>
          <w:bCs/>
          <w:b/>
        </w:rPr>
        <w:t xml:space="preserve">Name:</w:t>
      </w:r>
      <w:r>
        <w:t xml:space="preserve"> </w:t>
      </w:r>
      <w:r>
        <w:t xml:space="preserve">[Insert Employee Name]</w:t>
      </w:r>
    </w:p>
    <w:p>
      <w:pPr>
        <w:pStyle w:val="BodyText"/>
      </w:pPr>
      <w:r>
        <w:rPr>
          <w:bCs/>
          <w:b/>
        </w:rPr>
        <w:t xml:space="preserve">Date:</w:t>
      </w:r>
      <w:r>
        <w:t xml:space="preserve"> </w:t>
      </w:r>
      <w:r>
        <w:t xml:space="preserve">___________________________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Caracas, Venezuela</dc:title>
  <dc:creator/>
  <dc:language>en</dc:language>
  <cp:keywords/>
  <dcterms:created xsi:type="dcterms:W3CDTF">2026-10-10T08:54:13Z</dcterms:created>
  <dcterms:modified xsi:type="dcterms:W3CDTF">2026-10-10T08:54:13Z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