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8" w:name="peer-review-report-ux-ui-designer"/>
    <w:p>
      <w:pPr>
        <w:pStyle w:val="Heading1"/>
      </w:pPr>
      <w:r>
        <w:t xml:space="preserve">Peer Review Report: UX UI Designer</w:t>
      </w:r>
    </w:p>
    <w:p>
      <w:pPr>
        <w:pStyle w:val="FirstParagraph"/>
      </w:pPr>
      <w:r>
        <w:rPr>
          <w:bCs/>
          <w:b/>
        </w:rPr>
        <w:t xml:space="preserve">Employee Name:</w:t>
      </w:r>
      <w:r>
        <w:t xml:space="preserve"> </w:t>
      </w:r>
      <w:r>
        <w:t xml:space="preserve">Nguyen Van A (Example)</w:t>
      </w:r>
    </w:p>
    <w:p>
      <w:pPr>
        <w:pStyle w:val="BodyText"/>
      </w:pPr>
      <w:r>
        <w:rPr>
          <w:bCs/>
          <w:b/>
        </w:rPr>
        <w:t xml:space="preserve">Role:</w:t>
      </w:r>
      <w:r>
        <w:t xml:space="preserve"> </w:t>
      </w:r>
      <w:r>
        <w:t xml:space="preserve">Senior UX UI Designer</w:t>
      </w:r>
    </w:p>
    <w:p>
      <w:pPr>
        <w:pStyle w:val="BodyText"/>
      </w:pPr>
      <w:r>
        <w:rPr>
          <w:bCs/>
          <w:b/>
        </w:rPr>
        <w:t xml:space="preserve">Location:</w:t>
      </w:r>
      <w:r>
        <w:t xml:space="preserve"> </w:t>
      </w:r>
      <w:r>
        <w:t xml:space="preserve">Vietnam Ho Chi Minh City</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Tran Thi B (Lead Product Designer)</w:t>
      </w:r>
    </w:p>
    <w:p>
      <w:pPr>
        <w:pStyle w:val="BodyText"/>
      </w:pPr>
      <w:r>
        <w:rPr>
          <w:bCs/>
          <w:b/>
        </w:rPr>
        <w:t xml:space="preserve">Date:</w:t>
      </w:r>
      <w:r>
        <w:t xml:space="preserve"> </w:t>
      </w:r>
      <w:r>
        <w:t xml:space="preserve">October 15, 2024</w:t>
      </w:r>
    </w:p>
    <w:bookmarkStart w:id="20" w:name="executive-summary"/>
    <w:p>
      <w:pPr>
        <w:pStyle w:val="Heading2"/>
      </w:pPr>
      <w:r>
        <w:t xml:space="preserve">1. Executive Summary</w:t>
      </w:r>
    </w:p>
    <w:p>
      <w:pPr>
        <w:pStyle w:val="FirstParagraph"/>
      </w:pPr>
      <w:r>
        <w:t xml:space="preserve">This Peer Review Report evaluates the performance, design capabilities, and collaborative contributions of the UX UI Designer over the past review period. Operating within the dynamic and rapidly expanding tech ecosystem of Vietnam Ho Chi Minh City, this role requires not only technical proficiency in design tools but also a deep understanding of local user behaviors and cultural nuances. The subject has demonstrated a strong commitment to delivering high-quality digital experiences, aligning with the company's strategic goals while navigating the unique challenges of the Southeast Asian market.</w:t>
      </w:r>
    </w:p>
    <w:p>
      <w:pPr>
        <w:pStyle w:val="BodyText"/>
      </w:pPr>
      <w:r>
        <w:t xml:space="preserve">The review focuses on design execution, user research integration, cross-functional collaboration, and adaptability to the fast-paced environment characteristic of Ho Chi Minh City's startup and enterprise sectors. Overall, the designer has shown significant growth, particularly in bridging the gap between aesthetic appeal and functional usability for local users.</w:t>
      </w:r>
    </w:p>
    <w:bookmarkEnd w:id="20"/>
    <w:bookmarkStart w:id="21" w:name="design-execution-and-visual-quality"/>
    <w:p>
      <w:pPr>
        <w:pStyle w:val="Heading2"/>
      </w:pPr>
      <w:r>
        <w:t xml:space="preserve">2. Design Execution and Visual Quality</w:t>
      </w:r>
    </w:p>
    <w:p>
      <w:pPr>
        <w:pStyle w:val="FirstParagraph"/>
      </w:pPr>
      <w:r>
        <w:t xml:space="preserve">The UX UI Designer has consistently delivered visual interfaces that are both modern and culturally relevant. In the context of Vietnam Ho Chi Minh City, where mobile-first usage is dominant, the designer has excelled in creating responsive layouts that perform seamlessly across various device sizes. The attention to detail in micro-interactions and visual hierarchy has improved user engagement metrics by approximately 15% on key landing pages.</w:t>
      </w:r>
    </w:p>
    <w:p>
      <w:pPr>
        <w:pStyle w:val="BodyText"/>
      </w:pPr>
      <w:r>
        <w:t xml:space="preserve">Furthermore, the designer has effectively utilized design systems to maintain consistency across products. This is crucial in our current market, where users expect a polished and familiar experience similar to global standards. The ability to balance global design trends with local preferences—such as color psychology and typography readability for Vietnamese users—has been a standout strength.</w:t>
      </w:r>
    </w:p>
    <w:bookmarkEnd w:id="21"/>
    <w:bookmarkStart w:id="22" w:name="user-research-and-empathy"/>
    <w:p>
      <w:pPr>
        <w:pStyle w:val="Heading2"/>
      </w:pPr>
      <w:r>
        <w:t xml:space="preserve">3. User Research and Empathy</w:t>
      </w:r>
    </w:p>
    <w:p>
      <w:pPr>
        <w:pStyle w:val="FirstParagraph"/>
      </w:pPr>
      <w:r>
        <w:t xml:space="preserve">A critical aspect of this role is understanding the specific needs of users in Vietnam Ho Chi Minh City. The designer has actively participated in user research sessions, including usability testing with local participants. This hands-on approach has led to valuable insights, such as optimizing navigation flows for users with varying levels of digital literacy.</w:t>
      </w:r>
    </w:p>
    <w:p>
      <w:pPr>
        <w:pStyle w:val="BodyText"/>
      </w:pPr>
      <w:r>
        <w:t xml:space="preserve">The designer has also demonstrated empathy by incorporating feedback from real users into iterative design processes. For instance, recent adjustments to the checkout process were directly influenced by user pain points identified during field research in District 1 and District 7. This data-driven approach ensures that design decisions are not merely aesthetic but are rooted in genuine user needs.</w:t>
      </w:r>
    </w:p>
    <w:bookmarkEnd w:id="22"/>
    <w:bookmarkStart w:id="23" w:name="collaboration-and-communication"/>
    <w:p>
      <w:pPr>
        <w:pStyle w:val="Heading2"/>
      </w:pPr>
      <w:r>
        <w:t xml:space="preserve">4. Collaboration and Communication</w:t>
      </w:r>
    </w:p>
    <w:p>
      <w:pPr>
        <w:pStyle w:val="FirstParagraph"/>
      </w:pPr>
      <w:r>
        <w:t xml:space="preserve">Working in a collaborative environment in Ho Chi Minh City requires strong communication skills, especially when interfacing with developers, product managers, and stakeholders. The UX UI Designer has shown excellent teamwork, actively participating in sprint planning and design reviews. Their ability to articulate design rationale clearly has helped reduce friction between design and development teams.</w:t>
      </w:r>
    </w:p>
    <w:p>
      <w:pPr>
        <w:pStyle w:val="BodyText"/>
      </w:pPr>
      <w:r>
        <w:t xml:space="preserve">Additionally, the designer has contributed to knowledge-sharing sessions, helping junior team members understand best practices in UX research and UI design. This mentorship role is vital for building a strong design culture within the organization. The designer’s openness to feedback and willingness to iterate based on peer input reflect a mature and professional attitude.</w:t>
      </w:r>
    </w:p>
    <w:bookmarkEnd w:id="23"/>
    <w:bookmarkStart w:id="25" w:name="adaptability-and-innovation"/>
    <w:p>
      <w:pPr>
        <w:pStyle w:val="Heading2"/>
      </w:pPr>
      <w:r>
        <w:t xml:space="preserve">5. Adaptability and Innovation</w:t>
      </w:r>
    </w:p>
    <w:p>
      <w:pPr>
        <w:pStyle w:val="FirstParagraph"/>
      </w:pPr>
      <w:r>
        <w:t xml:space="preserve">The tech landscape in Vietnam Ho Chi Minh City is evolving rapidly, with new competitors and technologies emerging frequently. The UX UI Designer has shown remarkable adaptability, quickly learning new tools and methodologies to stay ahead. For example, the integration of AI-driven design tools into the workflow has increased efficiency without compromising quality.</w:t>
      </w:r>
    </w:p>
    <w:p>
      <w:pPr>
        <w:pStyle w:val="BodyText"/>
      </w:pPr>
      <w:r>
        <w:t xml:space="preserve">Innovation has also been evident in the designer’s approach to solving complex problems. By proposing creative solutions to usability issues, the designer has helped differentiate our products in a crowded market. This proactive mindset is essential for maintaining a competitive edge in the region.</w:t>
      </w:r>
    </w:p>
    <w:bookmarkStart w:id="24" w:name="overall-performance-rating-4.5-5.0"/>
    <w:p>
      <w:pPr>
        <w:pStyle w:val="Heading3"/>
      </w:pPr>
      <w:r>
        <w:t xml:space="preserve">Overall Performance Rating: 4.5 / 5.0</w:t>
      </w:r>
    </w:p>
    <w:p>
      <w:pPr>
        <w:pStyle w:val="FirstParagraph"/>
      </w:pPr>
      <w:r>
        <w:t xml:space="preserve">The UX UI Designer has exceeded expectations in most areas, demonstrating strong technical skills, cultural awareness, and collaborative spirit. Continued focus on advanced user research and strategic thinking will further enhance their impact.</w:t>
      </w:r>
    </w:p>
    <w:bookmarkEnd w:id="24"/>
    <w:bookmarkEnd w:id="25"/>
    <w:bookmarkStart w:id="26" w:name="areas-for-improvement"/>
    <w:p>
      <w:pPr>
        <w:pStyle w:val="Heading2"/>
      </w:pPr>
      <w:r>
        <w:t xml:space="preserve">6. Areas for Improvement</w:t>
      </w:r>
    </w:p>
    <w:p>
      <w:pPr>
        <w:numPr>
          <w:ilvl w:val="0"/>
          <w:numId w:val="1001"/>
        </w:numPr>
        <w:pStyle w:val="Compact"/>
      </w:pPr>
      <w:r>
        <w:rPr>
          <w:bCs/>
          <w:b/>
        </w:rPr>
        <w:t xml:space="preserve">Advanced Analytics:</w:t>
      </w:r>
      <w:r>
        <w:t xml:space="preserve"> </w:t>
      </w:r>
      <w:r>
        <w:t xml:space="preserve">While the designer uses basic metrics, deeper integration with analytics tools (e.g., Mixpanel, Amplitude) would provide more robust insights into user behavior.</w:t>
      </w:r>
    </w:p>
    <w:p>
      <w:pPr>
        <w:numPr>
          <w:ilvl w:val="0"/>
          <w:numId w:val="1001"/>
        </w:numPr>
        <w:pStyle w:val="Compact"/>
      </w:pPr>
      <w:r>
        <w:rPr>
          <w:bCs/>
          <w:b/>
        </w:rPr>
        <w:t xml:space="preserve">Strategic Alignment:</w:t>
      </w:r>
      <w:r>
        <w:t xml:space="preserve"> </w:t>
      </w:r>
      <w:r>
        <w:t xml:space="preserve">Increasing involvement in early-stage product strategy discussions will help ensure design considerations are embedded from the outset.</w:t>
      </w:r>
    </w:p>
    <w:p>
      <w:pPr>
        <w:numPr>
          <w:ilvl w:val="0"/>
          <w:numId w:val="1001"/>
        </w:numPr>
        <w:pStyle w:val="Compact"/>
      </w:pPr>
      <w:r>
        <w:rPr>
          <w:bCs/>
          <w:b/>
        </w:rPr>
        <w:t xml:space="preserve">Accessibility Standards:</w:t>
      </w:r>
      <w:r>
        <w:t xml:space="preserve"> </w:t>
      </w:r>
      <w:r>
        <w:t xml:space="preserve">Greater emphasis on WCAG guidelines and inclusive design practices will ensure our products are accessible to all users in Vietnam Ho Chi Minh City and beyond.</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UX UI Designer to our team and product success. Their ability to blend global design standards with local insights makes them an invaluable asset in the Vietnam Ho Chi Minh City market. With continued development in analytics and strategic thinking, the designer is well-positioned to take on greater responsibilities and drive even more impactful design outcomes.</w:t>
      </w:r>
    </w:p>
    <w:p>
      <w:pPr>
        <w:pStyle w:val="BodyText"/>
      </w:pPr>
      <w:r>
        <w:rPr>
          <w:bCs/>
          <w:b/>
        </w:rPr>
        <w:t xml:space="preserve">Reviewer Signature</w:t>
      </w:r>
      <w:r>
        <w:br/>
      </w:r>
      <w:r>
        <w:t xml:space="preserve">Tran Thi B</w:t>
      </w:r>
      <w:r>
        <w:br/>
      </w:r>
      <w:r>
        <w:t xml:space="preserve">Lead Product Designer</w:t>
      </w:r>
    </w:p>
    <w:p>
      <w:pPr>
        <w:pStyle w:val="BodyText"/>
      </w:pPr>
      <w:r>
        <w:rPr>
          <w:bCs/>
          <w:b/>
        </w:rPr>
        <w:t xml:space="preserve">Employee Signature</w:t>
      </w:r>
      <w:r>
        <w:br/>
      </w:r>
      <w:r>
        <w:t xml:space="preserve">Nguyen Van A</w:t>
      </w:r>
      <w:r>
        <w:br/>
      </w:r>
      <w:r>
        <w:t xml:space="preserve">Senior UX UI Designer</w:t>
      </w:r>
    </w:p>
    <w:p>
      <w:pPr>
        <w:pStyle w:val="BodyText"/>
      </w:pPr>
      <w:r>
        <w:t xml:space="preserve">Confidential Document - Internal Use Only</w:t>
      </w:r>
      <w:r>
        <w:br/>
      </w:r>
      <w:r>
        <w:t xml:space="preserve">Generated for Peer Review Process - Vietnam Ho Chi Minh City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Ho Chi Minh City</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