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8" w:name="X2fd0bcc655de949907d26fdbb12cd9c2b921371"/>
    <w:p>
      <w:pPr>
        <w:pStyle w:val="Heading1"/>
      </w:pPr>
      <w:r>
        <w:t xml:space="preserve">Peer Review Report: Veterinary Clinical Competency and Service Delivery</w:t>
      </w:r>
    </w:p>
    <w:p>
      <w:pPr>
        <w:pStyle w:val="FirstParagraph"/>
      </w:pPr>
      <w:r>
        <w:rPr>
          <w:bCs/>
          <w:b/>
        </w:rPr>
        <w:t xml:space="preserve">Subject:</w:t>
      </w:r>
      <w:r>
        <w:t xml:space="preserve"> </w:t>
      </w:r>
      <w:r>
        <w:t xml:space="preserve">Dr. [Name Redacted], Licensed Veterinarian</w:t>
      </w:r>
    </w:p>
    <w:p>
      <w:pPr>
        <w:pStyle w:val="BodyText"/>
      </w:pPr>
      <w:r>
        <w:rPr>
          <w:bCs/>
          <w:b/>
        </w:rPr>
        <w:t xml:space="preserve">Location of Practice:</w:t>
      </w:r>
      <w:r>
        <w:t xml:space="preserve"> </w:t>
      </w:r>
      <w:r>
        <w:t xml:space="preserve">Kabul, Afghanistan</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International Veterinary Oversight Committee (IVOC) &amp; Local Ministry of Agriculture, Irrigation and Livestock Representatives</w:t>
      </w:r>
    </w:p>
    <w:p>
      <w:pPr>
        <w:pStyle w:val="BodyText"/>
      </w:pPr>
      <w:r>
        <w:rPr>
          <w:bCs/>
          <w:b/>
        </w:rPr>
        <w:t xml:space="preserve">Purpose:</w:t>
      </w:r>
      <w:r>
        <w:t xml:space="preserve"> </w:t>
      </w:r>
      <w:r>
        <w:t xml:space="preserve">Assessment of clinical standards, public health safety, and resource management within the specific socio-economic context of Kabul.</w:t>
      </w:r>
    </w:p>
    <w:bookmarkStart w:id="20" w:name="executive-summary"/>
    <w:p>
      <w:pPr>
        <w:pStyle w:val="Heading2"/>
      </w:pPr>
      <w:r>
        <w:t xml:space="preserve">1. Executive Summary</w:t>
      </w:r>
    </w:p>
    <w:p>
      <w:pPr>
        <w:pStyle w:val="FirstParagraph"/>
      </w:pPr>
      <w:r>
        <w:t xml:space="preserve">This Peer Review Report evaluates the professional performance, clinical efficacy, and ethical standards of the subject Veterinarian operating within the urban and peri-urban districts of Kabul, Afghanistan. The review was conducted to ensure alignment with both international veterinary standards and the localized requirements dictated by the current infrastructure and economic conditions in Afghanistan. The assessment focuses on small animal care, livestock management, zoonotic disease control, and the veterinarian's role in community education. Overall, the subject demonstrates a high level of dedication and adaptability, successfully navigating the unique challenges presented by the region.</w:t>
      </w:r>
    </w:p>
    <w:bookmarkEnd w:id="20"/>
    <w:bookmarkStart w:id="21" w:name="X6f6d8d8ffcf3aa95c70f273d3a05cc874ff8c55"/>
    <w:p>
      <w:pPr>
        <w:pStyle w:val="Heading2"/>
      </w:pPr>
      <w:r>
        <w:t xml:space="preserve">2. Clinical Competency and Diagnostic Accuracy</w:t>
      </w:r>
    </w:p>
    <w:p>
      <w:pPr>
        <w:pStyle w:val="FirstParagraph"/>
      </w:pPr>
      <w:r>
        <w:t xml:space="preserve">The core of this review examines the Veterinarian's ability to diagnose and treat animals under resource-constrained conditions. In Kabul, access to advanced diagnostic imaging (such as MRI or CT scans) and specialized laboratory reagents is limited. The subject Veterinarian has demonstrated exceptional proficiency in physical diagnostics and basic laboratory analysis.</w:t>
      </w:r>
    </w:p>
    <w:p>
      <w:pPr>
        <w:pStyle w:val="BodyText"/>
      </w:pPr>
      <w:r>
        <w:t xml:space="preserve">Observations indicate that the practitioner relies heavily on clinical signs, history taking, and basic hematology, which is appropriate for the setting. The accuracy of diagnoses for common conditions prevalent in Afghanistan, such as parasitic infections, respiratory diseases in livestock, and nutritional deficiencies, was found to be high. The Veterinarian effectively utilizes available resources to formulate treatment plans that are both medically sound and economically feasible for local clients.</w:t>
      </w:r>
    </w:p>
    <w:bookmarkEnd w:id="21"/>
    <w:bookmarkStart w:id="22" w:name="X9e5283faca3be83ffa4e017b88b00db33c7d348"/>
    <w:p>
      <w:pPr>
        <w:pStyle w:val="Heading2"/>
      </w:pPr>
      <w:r>
        <w:t xml:space="preserve">3. Public Health and Zoonotic Disease Management</w:t>
      </w:r>
    </w:p>
    <w:p>
      <w:pPr>
        <w:pStyle w:val="FirstParagraph"/>
      </w:pPr>
      <w:r>
        <w:t xml:space="preserve">Given the close proximity of livestock and human populations in Kabul, the role of the Veterinarian extends beyond animal welfare to critical public health safety. This section of the report highlights the subject's performance in managing zoonotic diseases.</w:t>
      </w:r>
    </w:p>
    <w:p>
      <w:pPr>
        <w:pStyle w:val="BodyText"/>
      </w:pPr>
      <w:r>
        <w:t xml:space="preserve">The Veterinarian has implemented robust protocols for the identification and reporting of rabies cases, a significant concern in Afghanistan. The review confirms that the practitioner adheres to strict quarantine procedures and collaborates effectively with local health authorities when human exposure risks are identified. Furthermore, the management of brucellosis in dairy herds within the Kabul province has been handled with diligence, ensuring that infected animals are isolated to prevent contamination of the local milk supply. This proactive approach is vital for maintaining community health in the region.</w:t>
      </w:r>
    </w:p>
    <w:bookmarkEnd w:id="22"/>
    <w:bookmarkStart w:id="23" w:name="X16784797dbedcb1e5c12e16ee44240d8d8e32e6"/>
    <w:p>
      <w:pPr>
        <w:pStyle w:val="Heading2"/>
      </w:pPr>
      <w:r>
        <w:t xml:space="preserve">4. Resource Management and Infrastructure Adaptation</w:t>
      </w:r>
    </w:p>
    <w:p>
      <w:pPr>
        <w:pStyle w:val="FirstParagraph"/>
      </w:pPr>
      <w:r>
        <w:t xml:space="preserve">Operating in Afghanistan requires a Veterinarian to be highly resourceful. The review assessed how the subject manages supply chain disruptions, power outages, and limited financial resources.</w:t>
      </w:r>
    </w:p>
    <w:p>
      <w:pPr>
        <w:pStyle w:val="BodyText"/>
      </w:pPr>
      <w:r>
        <w:t xml:space="preserve">The Veterinarian has established reliable networks for sourcing essential pharmaceuticals and vaccines, often navigating complex logistical hurdles to ensure continuity of care. The clinic maintains a functional cold chain for vaccines despite intermittent electricity, utilizing backup generators and insulated storage units. This adaptability ensures that immunization programs for both companion animals and livestock remain effective. The efficient use of limited equipment demonstrates a professional commitment to maintaining high standards of care regardless of external constraints.</w:t>
      </w:r>
    </w:p>
    <w:bookmarkEnd w:id="23"/>
    <w:bookmarkStart w:id="24" w:name="X4ce211acb8b02978b825403f312638d11fa1afd"/>
    <w:p>
      <w:pPr>
        <w:pStyle w:val="Heading2"/>
      </w:pPr>
      <w:r>
        <w:t xml:space="preserve">5. Ethical Standards and Professional Conduct</w:t>
      </w:r>
    </w:p>
    <w:p>
      <w:pPr>
        <w:pStyle w:val="FirstParagraph"/>
      </w:pPr>
      <w:r>
        <w:t xml:space="preserve">Professional ethics are paramount in veterinary medicine. The review found that the Veterinarian adheres strictly to ethical guidelines regarding animal welfare, client confidentiality, and professional integrity.</w:t>
      </w:r>
    </w:p>
    <w:p>
      <w:pPr>
        <w:pStyle w:val="BodyText"/>
      </w:pPr>
      <w:r>
        <w:t xml:space="preserve">In the context of Kabul, where economic hardship can lead to difficult decisions regarding animal care, the Veterinarian has shown compassion and fairness. Pricing structures are transparent and adjusted to reflect the economic reality of the local population without compromising the quality of treatment. The practitioner also demonstrates respect for cultural norms and religious practices regarding animal slaughter and care, fostering trust within the community.</w:t>
      </w:r>
    </w:p>
    <w:bookmarkEnd w:id="24"/>
    <w:bookmarkStart w:id="25" w:name="community-education-and-outreach"/>
    <w:p>
      <w:pPr>
        <w:pStyle w:val="Heading2"/>
      </w:pPr>
      <w:r>
        <w:t xml:space="preserve">6. Community Education and Outreach</w:t>
      </w:r>
    </w:p>
    <w:p>
      <w:pPr>
        <w:pStyle w:val="FirstParagraph"/>
      </w:pPr>
      <w:r>
        <w:t xml:space="preserve">A significant portion of the Veterinarian's impact in Afghanistan Kabul is derived from educational outreach. The review highlights the subject's efforts in educating farmers and pet owners about preventive care, nutrition, and hygiene.</w:t>
      </w:r>
    </w:p>
    <w:p>
      <w:pPr>
        <w:pStyle w:val="BodyText"/>
      </w:pPr>
      <w:r>
        <w:t xml:space="preserve">The Veterinarian regularly conducts workshops for local livestock farmers, focusing on herd management and disease prevention. These initiatives are crucial for improving food security and economic stability in the region. Additionally, the practitioner engages with urban residents in Kabul to promote responsible pet ownership and the importance of vaccination. This educational component significantly enhances the overall effectiveness of veterinary services in the area.</w:t>
      </w:r>
    </w:p>
    <w:bookmarkEnd w:id="25"/>
    <w:bookmarkStart w:id="26" w:name="areas-for-improvement"/>
    <w:p>
      <w:pPr>
        <w:pStyle w:val="Heading2"/>
      </w:pPr>
      <w:r>
        <w:t xml:space="preserve">7. Areas for Improvement</w:t>
      </w:r>
    </w:p>
    <w:p>
      <w:pPr>
        <w:pStyle w:val="FirstParagraph"/>
      </w:pPr>
      <w:r>
        <w:t xml:space="preserve">While the overall performance is commendable, the review identifies areas for potential enhancement:</w:t>
      </w:r>
    </w:p>
    <w:p>
      <w:pPr>
        <w:numPr>
          <w:ilvl w:val="0"/>
          <w:numId w:val="1001"/>
        </w:numPr>
        <w:pStyle w:val="Compact"/>
      </w:pPr>
      <w:r>
        <w:rPr>
          <w:bCs/>
          <w:b/>
        </w:rPr>
        <w:t xml:space="preserve">Documentation:</w:t>
      </w:r>
      <w:r>
        <w:t xml:space="preserve"> </w:t>
      </w:r>
      <w:r>
        <w:t xml:space="preserve">Medical records could be further standardized to facilitate better tracking of disease outbreaks and treatment outcomes.</w:t>
      </w:r>
    </w:p>
    <w:p>
      <w:pPr>
        <w:numPr>
          <w:ilvl w:val="0"/>
          <w:numId w:val="1001"/>
        </w:numPr>
        <w:pStyle w:val="Compact"/>
      </w:pPr>
      <w:r>
        <w:rPr>
          <w:bCs/>
          <w:b/>
        </w:rPr>
        <w:t xml:space="preserve">Continuing Education:</w:t>
      </w:r>
      <w:r>
        <w:t xml:space="preserve"> </w:t>
      </w:r>
      <w:r>
        <w:t xml:space="preserve">Given the isolation from international conferences, the Veterinarian should prioritize online learning modules to stay updated on emerging veterinary practices.</w:t>
      </w:r>
    </w:p>
    <w:p>
      <w:pPr>
        <w:numPr>
          <w:ilvl w:val="0"/>
          <w:numId w:val="1001"/>
        </w:numPr>
        <w:pStyle w:val="Compact"/>
      </w:pPr>
      <w:r>
        <w:rPr>
          <w:bCs/>
          <w:b/>
        </w:rPr>
        <w:t xml:space="preserve">Emergency Preparedness:</w:t>
      </w:r>
      <w:r>
        <w:t xml:space="preserve"> </w:t>
      </w:r>
      <w:r>
        <w:t xml:space="preserve">Developing a more comprehensive emergency response plan for mass casualty events or widespread disease outbreaks would strengthen service resilience.</w:t>
      </w:r>
    </w:p>
    <w:bookmarkEnd w:id="26"/>
    <w:bookmarkStart w:id="27" w:name="conclusion"/>
    <w:p>
      <w:pPr>
        <w:pStyle w:val="Heading2"/>
      </w:pPr>
      <w:r>
        <w:t xml:space="preserve">8. Conclusion</w:t>
      </w:r>
    </w:p>
    <w:p>
      <w:pPr>
        <w:pStyle w:val="FirstParagraph"/>
      </w:pPr>
      <w:r>
        <w:t xml:space="preserve">This Peer Review Report concludes that the Veterinarian in question provides high-quality, ethical, and essential services to the community of Kabul, Afghanistan. The practitioner's ability to adapt to challenging conditions while maintaining professional standards is exemplary. Their work not only improves animal health but also contributes significantly to public health and economic stability in the region. It is recommended that the Veterinarian continues their current practices while addressing the minor areas for improvement identified in this report.</w:t>
      </w:r>
    </w:p>
    <w:bookmarkEnd w:id="27"/>
    <w:p>
      <w:pPr>
        <w:pStyle w:val="BodyText"/>
      </w:pPr>
      <w:r>
        <w:rPr>
          <w:bCs/>
          <w:b/>
        </w:rPr>
        <w:t xml:space="preserve">Report Prepared By:</w:t>
      </w:r>
    </w:p>
    <w:p>
      <w:pPr>
        <w:pStyle w:val="BodyText"/>
      </w:pPr>
      <w:r>
        <w:t xml:space="preserve">Dr. [Reviewer Name]</w:t>
      </w:r>
    </w:p>
    <w:p>
      <w:pPr>
        <w:pStyle w:val="BodyText"/>
      </w:pPr>
      <w:r>
        <w:t xml:space="preserve">Senior Veterinary Consultant</w:t>
      </w:r>
    </w:p>
    <w:p>
      <w:pPr>
        <w:pStyle w:val="BodyText"/>
      </w:pPr>
      <w:r>
        <w:t xml:space="preserve">International Veterinary Oversight Committee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Kabul, Afghanistan</dc:title>
  <dc:creator/>
  <dc:language>en</dc:language>
  <cp:keywords/>
  <dcterms:created xsi:type="dcterms:W3CDTF">2026-10-10T03:18:45Z</dcterms:created>
  <dcterms:modified xsi:type="dcterms:W3CDTF">2026-10-10T03:18:45Z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