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Clinical Practice and Professional Standards</w:t>
      </w:r>
    </w:p>
    <w:p>
      <w:pPr>
        <w:pStyle w:val="BodyText"/>
      </w:pPr>
      <w:r>
        <w:rPr>
          <w:bCs/>
          <w:b/>
        </w:rPr>
        <w:t xml:space="preserve">Location:</w:t>
      </w:r>
      <w:r>
        <w:t xml:space="preserve"> </w:t>
      </w:r>
      <w:r>
        <w:t xml:space="preserve">Buenos Aires, Argentina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Veterinary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operational standards of a veterinary practice located in the metropolitan area of Buenos Aires, Argentina. The review aims to ensure that the veterinarian under assessment meets the rigorous standards expected by the local regulatory bodies, including the</w:t>
      </w:r>
      <w:r>
        <w:t xml:space="preserve"> </w:t>
      </w:r>
      <w:r>
        <w:rPr>
          <w:iCs/>
          <w:i/>
        </w:rPr>
        <w:t xml:space="preserve">Consejo Profesional de Veterinaria de la Ciudad Autónoma de Buenos Aires</w:t>
      </w:r>
      <w:r>
        <w:t xml:space="preserve"> </w:t>
      </w:r>
      <w:r>
        <w:t xml:space="preserve">(CPV CABA). The scope of this review encompasses clinical diagnostics, surgical procedures, pharmacological management, client communication, and facility hygiene.</w:t>
      </w:r>
    </w:p>
    <w:bookmarkEnd w:id="21"/>
    <w:bookmarkStart w:id="22" w:name="introduction-and-context"/>
    <w:p>
      <w:pPr>
        <w:pStyle w:val="Heading2"/>
      </w:pPr>
      <w:r>
        <w:t xml:space="preserve">2. Introduction and Context</w:t>
      </w:r>
    </w:p>
    <w:p>
      <w:pPr>
        <w:pStyle w:val="FirstParagraph"/>
      </w:pPr>
      <w:r>
        <w:t xml:space="preserve">The veterinary landscape in Argentina, particularly in Buenos Aires, is characterized by a high density of private practices and a growing demand for specialized care. As the capital city, Buenos Aires serves as a hub for veterinary innovation, yet it also presents unique challenges regarding urban animal welfare, zoonotic disease control, and resource management. This report assesses whether the subject veterinarian aligns with the best practices established for this specific geographic and professional context.</w:t>
      </w:r>
    </w:p>
    <w:p>
      <w:pPr>
        <w:pStyle w:val="BodyText"/>
      </w:pPr>
      <w:r>
        <w:t xml:space="preserve">The review was conducted through a combination of file audits, direct observation of clinical procedures, interviews with staff, and a review of client feedback mechanisms. The objective is to provide a constructive analysis that supports continuous improvement and ensures the highest level of care for companion animals in the region.</w:t>
      </w:r>
    </w:p>
    <w:bookmarkEnd w:id="22"/>
    <w:bookmarkStart w:id="25" w:name="X45c1b4156b66fede970d38e87ba1f3035493e48"/>
    <w:p>
      <w:pPr>
        <w:pStyle w:val="Heading2"/>
      </w:pPr>
      <w:r>
        <w:t xml:space="preserve">3. Clinical Competence and Diagnostic Accuracy</w:t>
      </w:r>
    </w:p>
    <w:bookmarkStart w:id="23" w:name="medical-history-and-physical-examination"/>
    <w:p>
      <w:pPr>
        <w:pStyle w:val="Heading3"/>
      </w:pPr>
      <w:r>
        <w:t xml:space="preserve">3.1. Medical History and Physical Examination</w:t>
      </w:r>
    </w:p>
    <w:p>
      <w:pPr>
        <w:pStyle w:val="FirstParagraph"/>
      </w:pPr>
      <w:r>
        <w:t xml:space="preserve">The veterinarian demonstrated a thorough approach to patient intake. In the context of Buenos Aires, where many households keep multiple pets, the ability to differentiate between individual patient histories is crucial. The review found that the veterinarian consistently performs comprehensive physical examinations, documenting vital signs and behavioral observations accurately. This aligns with the standard of care required to detect early signs of common regional issues, such as tick-borne diseases prevalent in the Greater Buenos Aires area.</w:t>
      </w:r>
    </w:p>
    <w:bookmarkEnd w:id="23"/>
    <w:bookmarkStart w:id="24" w:name="diagnostic-imaging-and-laboratory-work"/>
    <w:p>
      <w:pPr>
        <w:pStyle w:val="Heading3"/>
      </w:pPr>
      <w:r>
        <w:t xml:space="preserve">3.2. Diagnostic Imaging and Laboratory Work</w:t>
      </w:r>
    </w:p>
    <w:p>
      <w:pPr>
        <w:pStyle w:val="FirstParagraph"/>
      </w:pPr>
      <w:r>
        <w:t xml:space="preserve">Access to diagnostic technology is a key indicator of quality in modern veterinary medicine. The practice was observed utilizing up-to-date radiographic and ultrasonographic equipment. The interpretation of these diagnostics was found to be accurate and consistent with current veterinary literature. Furthermore, the veterinarian appropriately utilizes external laboratories when specialized testing is required, ensuring that clients in Buenos Aires have access to advanced diagnostic capabilities without unnecessary delays.</w:t>
      </w:r>
    </w:p>
    <w:bookmarkEnd w:id="24"/>
    <w:bookmarkEnd w:id="25"/>
    <w:bookmarkStart w:id="26" w:name="X66f71f44e9b614208ba6eb87967f0a54e748c65"/>
    <w:p>
      <w:pPr>
        <w:pStyle w:val="Heading2"/>
      </w:pPr>
      <w:r>
        <w:t xml:space="preserve">4. Surgical Standards and Anesthesia Management</w:t>
      </w:r>
    </w:p>
    <w:p>
      <w:pPr>
        <w:pStyle w:val="FirstParagraph"/>
      </w:pPr>
      <w:r>
        <w:t xml:space="preserve">Surgical procedures are a critical component of veterinary practice. The review focused on pre-operative assessment, intra-operative monitoring, and post-operative care. The veterinarian adheres to strict aseptic techniques, which is essential for preventing surgical site infections. Anesthesia protocols were reviewed and found to be tailored to the individual patient's health status, utilizing appropriate monitoring equipment to track heart rate, oxygen saturation, and blood pressure. This level of care is particularly important given the increasing complexity of cases seen in urban veterinary clinics in Argentina.</w:t>
      </w:r>
    </w:p>
    <w:bookmarkEnd w:id="26"/>
    <w:bookmarkStart w:id="27" w:name="pharmacological-management-and-ethics"/>
    <w:p>
      <w:pPr>
        <w:pStyle w:val="Heading2"/>
      </w:pPr>
      <w:r>
        <w:t xml:space="preserve">5. Pharmacological Management and Ethics</w:t>
      </w:r>
    </w:p>
    <w:p>
      <w:pPr>
        <w:pStyle w:val="FirstParagraph"/>
      </w:pPr>
      <w:r>
        <w:t xml:space="preserve">The responsible use of pharmaceuticals is a cornerstone of veterinary ethics. The veterinarian was observed prescribing medications in accordance with the regulations set forth by the</w:t>
      </w:r>
      <w:r>
        <w:t xml:space="preserve"> </w:t>
      </w:r>
      <w:r>
        <w:rPr>
          <w:iCs/>
          <w:i/>
        </w:rPr>
        <w:t xml:space="preserve">Administración Nacional de Medicamentos, Alimentos y Tecnología Médica</w:t>
      </w:r>
      <w:r>
        <w:t xml:space="preserve"> </w:t>
      </w:r>
      <w:r>
        <w:t xml:space="preserve">(ANMAT). There was no evidence of inappropriate antibiotic use or failure to follow withdrawal periods for food-producing animals, should they be treated. The practice maintains accurate records of controlled substances, ensuring compliance with national laws.</w:t>
      </w:r>
    </w:p>
    <w:p>
      <w:pPr>
        <w:pStyle w:val="BodyText"/>
      </w:pPr>
      <w:r>
        <w:t xml:space="preserve">Ethical decision-making was also evaluated. The veterinarian demonstrates a commitment to animal welfare, offering humane end-of-life options when necessary and discussing these sensitive topics with empathy and professionalism. This is vital in a culturally diverse city like Buenos Aires, where client expectations and values may vary significantly.</w:t>
      </w:r>
    </w:p>
    <w:bookmarkEnd w:id="27"/>
    <w:bookmarkStart w:id="28" w:name="facility-hygiene-and-biosecurity"/>
    <w:p>
      <w:pPr>
        <w:pStyle w:val="Heading2"/>
      </w:pPr>
      <w:r>
        <w:t xml:space="preserve">6. Facility Hygiene and Biosecurity</w:t>
      </w:r>
    </w:p>
    <w:p>
      <w:pPr>
        <w:pStyle w:val="FirstParagraph"/>
      </w:pPr>
      <w:r>
        <w:t xml:space="preserve">The physical environment of the clinic plays a significant role in patient safety. The facility was inspected for cleanliness, organization, and biosecurity measures. The veterinarian ensures that examination rooms are sanitized between patients, and isolation protocols are in place for infectious cases. This is particularly relevant in Buenos Aires, where the risk of contagious diseases such as canine distemper or parvovirus can be high in densely populated areas. The practice also maintains proper waste disposal procedures, adhering to local environmental regulations.</w:t>
      </w:r>
    </w:p>
    <w:bookmarkEnd w:id="28"/>
    <w:bookmarkStart w:id="29" w:name="client-communication-and-education"/>
    <w:p>
      <w:pPr>
        <w:pStyle w:val="Heading2"/>
      </w:pPr>
      <w:r>
        <w:t xml:space="preserve">7. Client Communication and Education</w:t>
      </w:r>
    </w:p>
    <w:p>
      <w:pPr>
        <w:pStyle w:val="FirstParagraph"/>
      </w:pPr>
      <w:r>
        <w:t xml:space="preserve">Effective communication is essential for building trust and ensuring compliance with treatment plans. The veterinarian was observed explaining diagnoses and treatment options clearly, using language that is accessible to clients. The review noted that the veterinarian takes the time to address client concerns and provides educational materials on topics such as nutrition, parasite prevention, and vaccination schedules. This proactive approach helps to improve overall animal health outcomes in the community.</w:t>
      </w:r>
    </w:p>
    <w:bookmarkEnd w:id="29"/>
    <w:bookmarkStart w:id="30"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participate in continuing education programs to stay updated on the latest advancements in veterinary medicine.</w:t>
      </w:r>
    </w:p>
    <w:p>
      <w:pPr>
        <w:numPr>
          <w:ilvl w:val="0"/>
          <w:numId w:val="1001"/>
        </w:numPr>
        <w:pStyle w:val="Compact"/>
      </w:pPr>
      <w:r>
        <w:t xml:space="preserve">Consider implementing a digital client portal to enhance communication and provide easy access to medical records.</w:t>
      </w:r>
    </w:p>
    <w:p>
      <w:pPr>
        <w:numPr>
          <w:ilvl w:val="0"/>
          <w:numId w:val="1001"/>
        </w:numPr>
        <w:pStyle w:val="Compact"/>
      </w:pPr>
      <w:r>
        <w:t xml:space="preserve">Regularly review and update emergency protocols to ensure preparedness for mass casualty events or natural disasters.</w:t>
      </w:r>
    </w:p>
    <w:p>
      <w:pPr>
        <w:numPr>
          <w:ilvl w:val="0"/>
          <w:numId w:val="1001"/>
        </w:numPr>
        <w:pStyle w:val="Compact"/>
      </w:pPr>
      <w:r>
        <w:t xml:space="preserve">Strengthen community outreach efforts to promote responsible pet ownership and vaccination awareness in Buenos Aires.</w:t>
      </w:r>
    </w:p>
    <w:bookmarkEnd w:id="30"/>
    <w:bookmarkStart w:id="31" w:name="conclusion"/>
    <w:p>
      <w:pPr>
        <w:pStyle w:val="Heading2"/>
      </w:pPr>
      <w:r>
        <w:t xml:space="preserve">9. Conclusion</w:t>
      </w:r>
    </w:p>
    <w:p>
      <w:pPr>
        <w:pStyle w:val="FirstParagraph"/>
      </w:pPr>
      <w:r>
        <w:t xml:space="preserve">In conclusion, the veterinarian under review demonstrates a high level of professional competence, ethical integrity, and commitment to animal welfare. The practice meets the standards expected of a veterinary clinic in Buenos Aires, Argentina, and contributes positively to the health and well-being of the local animal population. This Peer Review Report serves as a testament to the veterinarian's dedication to excellence and provides a framework for ongoing quality improvement.</w:t>
      </w:r>
    </w:p>
    <w:p>
      <w:pPr>
        <w:pStyle w:val="BodyText"/>
      </w:pPr>
      <w:r>
        <w:rPr>
          <w:bCs/>
          <w:b/>
        </w:rPr>
        <w:t xml:space="preserve">Prepared by:</w:t>
      </w:r>
    </w:p>
    <w:p>
      <w:pPr>
        <w:pStyle w:val="BodyText"/>
      </w:pPr>
      <w:r>
        <w:t xml:space="preserve">Dr. Elena Rodriguez, DVM</w:t>
      </w:r>
    </w:p>
    <w:p>
      <w:pPr>
        <w:pStyle w:val="BodyText"/>
      </w:pPr>
      <w:r>
        <w:t xml:space="preserve">Senior Reviewer, Independent Veterinary Quality Assurance Committee</w:t>
      </w:r>
    </w:p>
    <w:p>
      <w:pPr>
        <w:pStyle w:val="BodyText"/>
      </w:pPr>
      <w:r>
        <w:rPr>
          <w:iCs/>
          <w:i/>
        </w:rPr>
        <w:t xml:space="preserve">Buenos Aires, Argentina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Buenos Aires, Argentina</dc:title>
  <dc:creator/>
  <dc:language>en</dc:language>
  <cp:keywords/>
  <dcterms:created xsi:type="dcterms:W3CDTF">2026-10-10T04:52:49Z</dcterms:created>
  <dcterms:modified xsi:type="dcterms:W3CDTF">2026-10-10T04:52:49Z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