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Veterinary Clinical Practice and Compliance</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PR-SP-VET-2023-089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 veterinary practice located in the metropolitan region of São Paulo, Brazil. As the veterinary landscape in Brazil continues to evolve, particularly within the bustling economic hub of São Paulo, the demand for high-quality animal healthcare has surged. This review aims to assess whether the subject Veterinarian meets the rigorous standards expected by the Regional Council of Veterinary Medicine (CRMV-SP) and aligns with international best practices.</w:t>
      </w:r>
    </w:p>
    <w:p>
      <w:pPr>
        <w:pStyle w:val="BodyText"/>
      </w:pPr>
      <w:r>
        <w:t xml:space="preserve">The evaluation covers clinical diagnostics, surgical protocols, pharmacological management, and client communication. The findings indicate a generally high standard of care, though specific areas regarding documentation and biosecurity require immediate attention to ensure full compliance with local Brazilian regulations.</w:t>
      </w:r>
    </w:p>
    <w:bookmarkEnd w:id="21"/>
    <w:bookmarkStart w:id="22" w:name="introduction-and-scope"/>
    <w:p>
      <w:pPr>
        <w:pStyle w:val="Heading2"/>
      </w:pPr>
      <w:r>
        <w:t xml:space="preserve">2. Introduction and Scope</w:t>
      </w:r>
    </w:p>
    <w:p>
      <w:pPr>
        <w:pStyle w:val="FirstParagraph"/>
      </w:pPr>
      <w:r>
        <w:t xml:space="preserve">The role of the Veterinarian in modern society extends beyond basic animal care to include public health, zoonosis control, and food safety. In São Paulo, a city with a dense population of companion animals and a significant agricultural hinterland, the responsibilities are multifaceted. This Peer Review Report focuses on a small-to-medium-sized clinic specializing in small animal medicine.</w:t>
      </w:r>
    </w:p>
    <w:p>
      <w:pPr>
        <w:pStyle w:val="BodyText"/>
      </w:pPr>
      <w:r>
        <w:t xml:space="preserve">The scope of this review includes a site visit, file audits of fifty (50) random patient records, observation of surgical procedures, and interviews with staff members. The objective is to provide an unbiased, factual assessment that supports continuous quality improvement and ensures the safety of both animals and humans interacting with the facility.</w:t>
      </w:r>
    </w:p>
    <w:bookmarkEnd w:id="22"/>
    <w:bookmarkStart w:id="23" w:name="Xf726047f105a5beebffccf694d3202c37416e6f"/>
    <w:p>
      <w:pPr>
        <w:pStyle w:val="Heading2"/>
      </w:pPr>
      <w:r>
        <w:t xml:space="preserve">3. Regulatory Compliance and CRMV-SP Standards</w:t>
      </w:r>
    </w:p>
    <w:p>
      <w:pPr>
        <w:pStyle w:val="FirstParagraph"/>
      </w:pPr>
      <w:r>
        <w:t xml:space="preserve">A critical component of this Peer Review Report is the assessment of adherence to the guidelines set forth by the Conselho Regional de Medicina Veterinária do Estado de São Paulo (CRMV-SP). The Veterinarian under review holds a valid registration and has maintained continuing education credits as required by Brazilian law.</w:t>
      </w:r>
    </w:p>
    <w:p>
      <w:pPr>
        <w:pStyle w:val="BodyText"/>
      </w:pPr>
      <w:r>
        <w:t xml:space="preserve">However, the review identified discrepancies in the maintenance of mandatory medical records. While clinical notes were detailed, the retention of informed consent forms for high-risk procedures was inconsistent. In the legal framework of Brazil, proper documentation is essential for protecting both the practitioner and the client. It is recommended that the clinic implement a digital archiving system to ensure all records are preserved for the statutory period.</w:t>
      </w:r>
    </w:p>
    <w:bookmarkEnd w:id="23"/>
    <w:bookmarkStart w:id="24" w:name="X45c1b4156b66fede970d38e87ba1f3035493e48"/>
    <w:p>
      <w:pPr>
        <w:pStyle w:val="Heading2"/>
      </w:pPr>
      <w:r>
        <w:t xml:space="preserve">4. Clinical Competence and Diagnostic Accuracy</w:t>
      </w:r>
    </w:p>
    <w:p>
      <w:pPr>
        <w:pStyle w:val="FirstParagraph"/>
      </w:pPr>
      <w:r>
        <w:t xml:space="preserve">The clinical evaluation of the Veterinarian revealed a strong foundation in diagnostic medicine. The use of advanced diagnostic tools, including digital radiography and ultrasound, is consistent with the technological standards available in São Paulo. The Veterinarian demonstrated proficiency in interpreting imaging results and correlating them with clinical signs.</w:t>
      </w:r>
    </w:p>
    <w:p>
      <w:pPr>
        <w:pStyle w:val="BodyText"/>
      </w:pPr>
      <w:r>
        <w:t xml:space="preserve">Differential diagnosis protocols were observed to be thorough. In cases of complex dermatological and gastrointestinal issues, the Veterinarian employed a systematic approach, ruling out common zoonotic diseases prevalent in the region, such as Leishmaniasis and Toxoplasmosis. This vigilance is crucial in a tropical environment like Brazil, where vector-borne diseases are a constant concern.</w:t>
      </w:r>
    </w:p>
    <w:bookmarkEnd w:id="24"/>
    <w:bookmarkStart w:id="25" w:name="X0e77ed25e0f93f57b6c463fe72c3ce18a3dbb74"/>
    <w:p>
      <w:pPr>
        <w:pStyle w:val="Heading2"/>
      </w:pPr>
      <w:r>
        <w:t xml:space="preserve">5. Surgical Protocols and Anesthesia Management</w:t>
      </w:r>
    </w:p>
    <w:p>
      <w:pPr>
        <w:pStyle w:val="FirstParagraph"/>
      </w:pPr>
      <w:r>
        <w:t xml:space="preserve">Surgical practices were observed during routine sterilization procedures and soft tissue surgeries. The Veterinarian adhered to aseptic techniques, including proper scrubbing, gowning, and gloving. The surgical suite in São Paulo was maintained at an appropriate temperature and humidity level, reducing the risk of surgical site infections.</w:t>
      </w:r>
    </w:p>
    <w:p>
      <w:pPr>
        <w:pStyle w:val="BodyText"/>
      </w:pPr>
      <w:r>
        <w:t xml:space="preserve">Anesthesia management was evaluated based on pre-anesthetic blood work, monitoring during the procedure, and post-operative pain management. The use of multimodal analgesia was noted, which aligns with current veterinary pain management guidelines. However, the review suggests updating the emergency resuscitation protocols to reflect the latest advancements in veterinary critical care.</w:t>
      </w:r>
    </w:p>
    <w:bookmarkEnd w:id="25"/>
    <w:bookmarkStart w:id="26" w:name="pharmacology-and-controlled-substances"/>
    <w:p>
      <w:pPr>
        <w:pStyle w:val="Heading2"/>
      </w:pPr>
      <w:r>
        <w:t xml:space="preserve">6. Pharmacology and Controlled Substances</w:t>
      </w:r>
    </w:p>
    <w:p>
      <w:pPr>
        <w:pStyle w:val="FirstParagraph"/>
      </w:pPr>
      <w:r>
        <w:t xml:space="preserve">The management of pharmaceuticals is strictly regulated in Brazil by ANVISA (Agência Nacional de Vigilância Sanitária). This Peer Review Report confirms that the Veterinarian maintains accurate logs of controlled substances, including opioids and sedatives. Storage conditions for medications were adequate, with temperature-sensitive drugs kept in refrigerated units with monitoring logs.</w:t>
      </w:r>
    </w:p>
    <w:p>
      <w:pPr>
        <w:pStyle w:val="BodyText"/>
      </w:pPr>
      <w:r>
        <w:t xml:space="preserve">Prescriptions were found to be compliant with Brazilian regulations, including the mandatory use of specific prescription pads for controlled drugs. The Veterinarian demonstrated knowledge of drug interactions and appropriate dosing for various species and breeds.</w:t>
      </w:r>
    </w:p>
    <w:bookmarkEnd w:id="26"/>
    <w:bookmarkStart w:id="27" w:name="biosecurity-and-environmental-health"/>
    <w:p>
      <w:pPr>
        <w:pStyle w:val="Heading2"/>
      </w:pPr>
      <w:r>
        <w:t xml:space="preserve">7. Biosecurity and Environmental Health</w:t>
      </w:r>
    </w:p>
    <w:p>
      <w:pPr>
        <w:pStyle w:val="FirstParagraph"/>
      </w:pPr>
      <w:r>
        <w:t xml:space="preserve">Given the density of animal traffic in São Paulo, biosecurity is paramount. The facility implements a quarantine protocol for animals showing signs of contagious disease. Cleaning and disinfection schedules are posted and generally followed. However, the Peer Review Report notes that the separation between clean and dirty utility areas could be improved to prevent cross-contamination.</w:t>
      </w:r>
    </w:p>
    <w:p>
      <w:pPr>
        <w:pStyle w:val="BodyText"/>
      </w:pPr>
      <w:r>
        <w:t xml:space="preserve">Waste disposal procedures for biological and sharps waste were observed to be compliant with local municipal regulations. The Veterinarian ensures that hazardous waste is disposed of by licensed third-party providers, minimizing environmental impact.</w:t>
      </w:r>
    </w:p>
    <w:bookmarkEnd w:id="27"/>
    <w:bookmarkStart w:id="28" w:name="client-communication-and-ethics"/>
    <w:p>
      <w:pPr>
        <w:pStyle w:val="Heading2"/>
      </w:pPr>
      <w:r>
        <w:t xml:space="preserve">8. Client Communication and Ethics</w:t>
      </w:r>
    </w:p>
    <w:p>
      <w:pPr>
        <w:pStyle w:val="FirstParagraph"/>
      </w:pPr>
      <w:r>
        <w:t xml:space="preserve">Effective communication is a cornerstone of veterinary practice. The Veterinarian was observed explaining diagnoses and treatment plans clearly to clients, ensuring informed consent was obtained. The approach was empathetic and professional, fostering trust between the clinic and the community.</w:t>
      </w:r>
    </w:p>
    <w:p>
      <w:pPr>
        <w:pStyle w:val="BodyText"/>
      </w:pPr>
      <w:r>
        <w:t xml:space="preserve">Ethical considerations, such as end-of-life care and euthanasia protocols, were handled with dignity and respect. The Veterinarian adheres to the Code of Ethics established by the CRMV-SP, ensuring that decisions are made in the best interest of the animal while considering the client's emotional and financial circumstances.</w:t>
      </w:r>
    </w:p>
    <w:bookmarkEnd w:id="28"/>
    <w:bookmarkStart w:id="29" w:name="recommendations-and-conclusion"/>
    <w:p>
      <w:pPr>
        <w:pStyle w:val="Heading2"/>
      </w:pPr>
      <w:r>
        <w:t xml:space="preserve">9. Recommendations and Conclusion</w:t>
      </w:r>
    </w:p>
    <w:p>
      <w:pPr>
        <w:pStyle w:val="FirstParagraph"/>
      </w:pPr>
      <w:r>
        <w:t xml:space="preserve">In conclusion, this Peer Review Report affirms that the Veterinarian practices at a level commensurate with the high standards expected in São Paulo, Brazil. The commitment to clinical excellence and regulatory compliance is evident. To further enhance the quality of care, the following recommendations are made:</w:t>
      </w:r>
    </w:p>
    <w:p>
      <w:pPr>
        <w:numPr>
          <w:ilvl w:val="0"/>
          <w:numId w:val="1001"/>
        </w:numPr>
        <w:pStyle w:val="Compact"/>
      </w:pPr>
      <w:r>
        <w:t xml:space="preserve">Implement a robust digital record-keeping system to ensure complete documentation of informed consent and medical history.</w:t>
      </w:r>
    </w:p>
    <w:p>
      <w:pPr>
        <w:numPr>
          <w:ilvl w:val="0"/>
          <w:numId w:val="1001"/>
        </w:numPr>
        <w:pStyle w:val="Compact"/>
      </w:pPr>
      <w:r>
        <w:t xml:space="preserve">Enhance biosecurity measures by clearly demarcating clean and dirty zones within the clinic.</w:t>
      </w:r>
    </w:p>
    <w:p>
      <w:pPr>
        <w:numPr>
          <w:ilvl w:val="0"/>
          <w:numId w:val="1001"/>
        </w:numPr>
        <w:pStyle w:val="Compact"/>
      </w:pPr>
      <w:r>
        <w:t xml:space="preserve">Update emergency resuscitation protocols and conduct regular staff training drills.</w:t>
      </w:r>
    </w:p>
    <w:p>
      <w:pPr>
        <w:numPr>
          <w:ilvl w:val="0"/>
          <w:numId w:val="1001"/>
        </w:numPr>
        <w:pStyle w:val="Compact"/>
      </w:pPr>
      <w:r>
        <w:t xml:space="preserve">Continue professional development in emerging areas of veterinary medicine, particularly in tropical diseases and advanced imaging.</w:t>
      </w:r>
    </w:p>
    <w:p>
      <w:pPr>
        <w:pStyle w:val="FirstParagraph"/>
      </w:pPr>
      <w:r>
        <w:t xml:space="preserve">By addressing these areas, the Veterinarian will not only maintain compliance with Brazilian regulations but also elevate the standard of veterinary care in the region. This report serves as a testament to the dedication required to practice veterinary medicine effectively in a dynamic environment like São Paulo.</w:t>
      </w:r>
    </w:p>
    <w:bookmarkEnd w:id="29"/>
    <w:p>
      <w:pPr>
        <w:pStyle w:val="BodyText"/>
      </w:pPr>
      <w:r>
        <w:rPr>
          <w:bCs/>
          <w:b/>
        </w:rPr>
        <w:t xml:space="preserve">Prepared by:</w:t>
      </w:r>
    </w:p>
    <w:p>
      <w:pPr>
        <w:pStyle w:val="BodyText"/>
      </w:pPr>
      <w:r>
        <w:t xml:space="preserve">Dr. Elena Silva, DVM, PhD</w:t>
      </w:r>
      <w:r>
        <w:br/>
      </w:r>
      <w:r>
        <w:t xml:space="preserve">Senior Veterinary Auditor</w:t>
      </w:r>
      <w:r>
        <w:br/>
      </w:r>
      <w:r>
        <w:t xml:space="preserve">CRMV-SP #12345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São Paulo, Brazil</dc:title>
  <dc:creator/>
  <dc:language>en</dc:language>
  <cp:keywords/>
  <dcterms:created xsi:type="dcterms:W3CDTF">2026-10-10T08:19:16Z</dcterms:created>
  <dcterms:modified xsi:type="dcterms:W3CDTF">2026-10-10T08:19:16Z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